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876"/>
      </w:tblGrid>
      <w:tr w:rsidR="00C40605" w:rsidRPr="004700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40605" w:rsidRPr="00470063" w:rsidRDefault="00C40605" w:rsidP="00470063">
            <w:pPr>
              <w:pStyle w:val="ConsPlusTitlePage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605" w:rsidRPr="0047006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40605" w:rsidRPr="00470063" w:rsidRDefault="009171F4" w:rsidP="00470063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  <w:sz w:val="48"/>
              </w:rPr>
              <w:t>Постановление Правительства РФ от 16.12.2020 N 2124</w:t>
            </w:r>
            <w:r w:rsidRPr="00470063">
              <w:rPr>
                <w:rFonts w:ascii="Times New Roman" w:hAnsi="Times New Roman" w:cs="Times New Roman"/>
                <w:color w:val="000000" w:themeColor="text1"/>
                <w:sz w:val="48"/>
              </w:rPr>
              <w:br/>
              <w:t>"</w:t>
            </w:r>
            <w:r w:rsidRPr="00470063">
              <w:rPr>
                <w:rFonts w:ascii="Times New Roman" w:hAnsi="Times New Roman" w:cs="Times New Roman"/>
                <w:color w:val="000000" w:themeColor="text1"/>
                <w:sz w:val="48"/>
              </w:rPr>
              <w:t>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нефтепродуктов"</w:t>
            </w:r>
          </w:p>
        </w:tc>
      </w:tr>
      <w:tr w:rsidR="00C40605" w:rsidRPr="0047006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40605" w:rsidRPr="00470063" w:rsidRDefault="009171F4" w:rsidP="00470063">
            <w:pPr>
              <w:pStyle w:val="ConsPlusTitlePage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  <w:sz w:val="28"/>
              </w:rPr>
              <w:t> </w:t>
            </w:r>
          </w:p>
        </w:tc>
      </w:tr>
    </w:tbl>
    <w:p w:rsidR="00C40605" w:rsidRPr="00470063" w:rsidRDefault="00C40605" w:rsidP="00470063">
      <w:pPr>
        <w:pStyle w:val="ConsPlusNormal0"/>
        <w:rPr>
          <w:rFonts w:ascii="Times New Roman" w:hAnsi="Times New Roman" w:cs="Times New Roman"/>
          <w:color w:val="000000" w:themeColor="text1"/>
        </w:rPr>
        <w:sectPr w:rsidR="00C40605" w:rsidRPr="0047006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40605" w:rsidRPr="00470063" w:rsidRDefault="00C40605" w:rsidP="00470063">
      <w:pPr>
        <w:pStyle w:val="ConsPlusNormal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Title0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ПРАВИТЕЛЬСТВО РОССИЙСКОЙ ФЕДЕРАЦИИ</w:t>
      </w:r>
    </w:p>
    <w:p w:rsidR="00C40605" w:rsidRPr="00470063" w:rsidRDefault="00C40605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от 16 декабря 2020 г. N 2124</w:t>
      </w:r>
    </w:p>
    <w:p w:rsidR="00C40605" w:rsidRPr="00470063" w:rsidRDefault="00C40605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ОБ УТВЕРЖДЕНИИ ТРЕБОВАНИЙ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К СОСТАВУ И ОСНАЩЕНИЮ АВАРИЙНО-СПАСАТЕЛЬНЫХ СЛУЖБ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И (ИЛИ) АВАРИЙНО-СПАСАТЕЛЬНЫХ ФОРМИРОВАНИЙ, УЧАСТВУЮЩИХ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В ОСУЩЕСТВЛЕНИИ МЕРОПРИЯТИЙ ПО ЛИКВИДАЦИИ РАЗЛИВОВ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НЕФТИ И НЕФТЕПРОДУКТОВ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Прави</w:t>
      </w:r>
      <w:r w:rsidRPr="00470063">
        <w:rPr>
          <w:rFonts w:ascii="Times New Roman" w:hAnsi="Times New Roman" w:cs="Times New Roman"/>
          <w:color w:val="000000" w:themeColor="text1"/>
        </w:rPr>
        <w:t>тельство Российской Федерации постановляет: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 xml:space="preserve">1. Утвердить прилагаемые </w:t>
      </w:r>
      <w:hyperlink w:anchor="P30" w:tooltip="ТРЕБОВАНИЯ">
        <w:r w:rsidRPr="00470063">
          <w:rPr>
            <w:rFonts w:ascii="Times New Roman" w:hAnsi="Times New Roman" w:cs="Times New Roman"/>
            <w:color w:val="000000" w:themeColor="text1"/>
          </w:rPr>
          <w:t>требования</w:t>
        </w:r>
      </w:hyperlink>
      <w:r w:rsidRPr="00470063">
        <w:rPr>
          <w:rFonts w:ascii="Times New Roman" w:hAnsi="Times New Roman" w:cs="Times New Roman"/>
          <w:color w:val="000000" w:themeColor="text1"/>
        </w:rPr>
        <w:t xml:space="preserve">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 xml:space="preserve">2. В соответствии с </w:t>
      </w:r>
      <w:hyperlink r:id="rId6" w:tooltip="Федеральный закон от 22.08.1995 N 151-ФЗ (ред. от 14.07.2022) &quot;Об аварийно-спасательных службах и статусе спасателей&quot; {КонсультантПлюс}">
        <w:r w:rsidRPr="00470063">
          <w:rPr>
            <w:rFonts w:ascii="Times New Roman" w:hAnsi="Times New Roman" w:cs="Times New Roman"/>
            <w:color w:val="000000" w:themeColor="text1"/>
          </w:rPr>
          <w:t>пун</w:t>
        </w:r>
        <w:r w:rsidRPr="00470063">
          <w:rPr>
            <w:rFonts w:ascii="Times New Roman" w:hAnsi="Times New Roman" w:cs="Times New Roman"/>
            <w:color w:val="000000" w:themeColor="text1"/>
          </w:rPr>
          <w:t>ктом 2 статьи 5</w:t>
        </w:r>
      </w:hyperlink>
      <w:r w:rsidRPr="00470063">
        <w:rPr>
          <w:rFonts w:ascii="Times New Roman" w:hAnsi="Times New Roman" w:cs="Times New Roman"/>
          <w:color w:val="000000" w:themeColor="text1"/>
        </w:rPr>
        <w:t xml:space="preserve"> Федерального закона "Об аварийно-спасательных службах и статусе спасателей" к видам аварийно-спасательных работ отнести работы по ликвидации разливов нефти и нефтепродуктов на территории Российской Федерации, за исключением внутренних морск</w:t>
      </w:r>
      <w:r w:rsidRPr="00470063">
        <w:rPr>
          <w:rFonts w:ascii="Times New Roman" w:hAnsi="Times New Roman" w:cs="Times New Roman"/>
          <w:color w:val="000000" w:themeColor="text1"/>
        </w:rPr>
        <w:t>их вод и территориального моря Российской Федерации.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3. Настоящее постановление вступает в силу с 1 сентября 2021 г. и действует до 1 сентября 2027 г.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Председатель Правительства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М.МИШУСТИН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Normal0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Утверждены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постановлением Правительства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Российской Федерации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от 16 декабря 2020 г. N 2124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0" w:name="P30"/>
      <w:bookmarkEnd w:id="0"/>
      <w:r w:rsidRPr="00470063">
        <w:rPr>
          <w:rFonts w:ascii="Times New Roman" w:hAnsi="Times New Roman" w:cs="Times New Roman"/>
          <w:color w:val="000000" w:themeColor="text1"/>
        </w:rPr>
        <w:t>ТРЕБОВАНИЯ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К СОСТАВУ И ОСНАЩЕНИЮ АВАРИЙНО-СПАСАТЕЛЬНЫХ СЛУЖБ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И (ИЛИ) АВАРИЙНО-СПАСАТЕЛЬНЫХ ФОРМИРОВАНИЙ, УЧАСТВУЮЩИХ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В ОСУЩЕСТВЛЕНИИ МЕРОПРИЯТИЙ ПО ЛИКВИДАЦИИ РАЗЛИВОВ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НЕФТИ И НЕФТЕПРОДУКТОВ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 xml:space="preserve">1. Настоящий </w:t>
      </w:r>
      <w:r w:rsidRPr="00470063">
        <w:rPr>
          <w:rFonts w:ascii="Times New Roman" w:hAnsi="Times New Roman" w:cs="Times New Roman"/>
          <w:color w:val="000000" w:themeColor="text1"/>
        </w:rPr>
        <w:t>документ устанавливает требования к составу и оснащению аварийно-спасательных служб и аварийно-спасательных формирований, участвующих в осуществлении мероприятий по ликвидации разливов нефти и нефтепродуктов на территории Российской Федерации, за исключени</w:t>
      </w:r>
      <w:r w:rsidRPr="00470063">
        <w:rPr>
          <w:rFonts w:ascii="Times New Roman" w:hAnsi="Times New Roman" w:cs="Times New Roman"/>
          <w:color w:val="000000" w:themeColor="text1"/>
        </w:rPr>
        <w:t xml:space="preserve">ем предусмотренных в соответствии с Федеральным </w:t>
      </w:r>
      <w:hyperlink r:id="rId7" w:tooltip="Федеральный закон от 31.07.1998 N 155-ФЗ (ред. от 28.06.2022) &quot;О внутренних морских водах, территориальном море и прилежащей зоне Российской Федерации&quot; {КонсультантПлюс}">
        <w:r w:rsidRPr="0047006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70063">
        <w:rPr>
          <w:rFonts w:ascii="Times New Roman" w:hAnsi="Times New Roman" w:cs="Times New Roman"/>
          <w:color w:val="000000" w:themeColor="text1"/>
        </w:rPr>
        <w:t>"О внутренних морских водах, территориальном море и прилежащей зоне Российской Федерации" требований к составу сил и средств постоянной го</w:t>
      </w:r>
      <w:r w:rsidRPr="00470063">
        <w:rPr>
          <w:rFonts w:ascii="Times New Roman" w:hAnsi="Times New Roman" w:cs="Times New Roman"/>
          <w:color w:val="000000" w:themeColor="text1"/>
        </w:rPr>
        <w:t>товности, предназначенных для предупреждения и ликвидации разливов нефти и нефтепродуктов (далее соответственно - служба, формирование).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2. Службы и формирования должны быть аттестованы на право ведения аварийно-спасательных работ по ликвидации разливов нефти и нефтепродуктов на территории Российской Федерации.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3. Состав служб и формирований должен обеспечивать: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поддержание в постоянной готовности личного состава, а также специальной техники, оборудования, снаряжения, инструментов и материалов к проведению аварийно-спасательных работ по ликвидации разливов нефти и нефтепродуктов;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локализацию разливов нефти и нефте</w:t>
      </w:r>
      <w:r w:rsidRPr="00470063">
        <w:rPr>
          <w:rFonts w:ascii="Times New Roman" w:hAnsi="Times New Roman" w:cs="Times New Roman"/>
          <w:color w:val="000000" w:themeColor="text1"/>
        </w:rPr>
        <w:t>продуктов;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ликвидацию разливов нефти и нефтепродуктов;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постоянную связь и передачу информации о проводимой работе по ликвидации разливов нефти и нефтепродуктов в органы управления единой государственной системы предупреждения и ликвидации чрезвычайных ситу</w:t>
      </w:r>
      <w:r w:rsidRPr="00470063">
        <w:rPr>
          <w:rFonts w:ascii="Times New Roman" w:hAnsi="Times New Roman" w:cs="Times New Roman"/>
          <w:color w:val="000000" w:themeColor="text1"/>
        </w:rPr>
        <w:t xml:space="preserve">аций соответствующего уровня в соответствии с Федеральным </w:t>
      </w:r>
      <w:hyperlink r:id="rId8" w:tooltip="Федеральный закон от 21.12.1994 N 68-ФЗ (ред. от 04.11.2022) &quot;О защите населения и территорий от чрезвычайных ситуаций природного и техногенного характера&quot; {КонсультантПлюс}">
        <w:r w:rsidRPr="0047006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70063">
        <w:rPr>
          <w:rFonts w:ascii="Times New Roman" w:hAnsi="Times New Roman" w:cs="Times New Roman"/>
          <w:color w:val="000000" w:themeColor="text1"/>
        </w:rPr>
        <w:t>"О защите населения и территорий от чрезвычайных ситуаций природного и техногенного характера".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4. Службы и формирования ком</w:t>
      </w:r>
      <w:r w:rsidRPr="00470063">
        <w:rPr>
          <w:rFonts w:ascii="Times New Roman" w:hAnsi="Times New Roman" w:cs="Times New Roman"/>
          <w:color w:val="000000" w:themeColor="text1"/>
        </w:rPr>
        <w:t xml:space="preserve">плектуются спасателями, аттестованными в установленном порядке на право </w:t>
      </w:r>
      <w:r w:rsidRPr="00470063">
        <w:rPr>
          <w:rFonts w:ascii="Times New Roman" w:hAnsi="Times New Roman" w:cs="Times New Roman"/>
          <w:color w:val="000000" w:themeColor="text1"/>
        </w:rPr>
        <w:lastRenderedPageBreak/>
        <w:t>ведения аварийно-спасательных работ по ликвидации разливов нефти и нефтепродуктов на территории Российской Федерации, за исключением внутренних морских вод и территориального моря Росс</w:t>
      </w:r>
      <w:r w:rsidRPr="00470063">
        <w:rPr>
          <w:rFonts w:ascii="Times New Roman" w:hAnsi="Times New Roman" w:cs="Times New Roman"/>
          <w:color w:val="000000" w:themeColor="text1"/>
        </w:rPr>
        <w:t>ийской Федерации.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 xml:space="preserve">5. Должности и специальности спасателей служб и формирований определяются в соответствии с </w:t>
      </w:r>
      <w:hyperlink r:id="rId9" w:tooltip="Постановление Правительства РФ от 13.08.2013 N 693 &quot;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">
        <w:r w:rsidRPr="00470063">
          <w:rPr>
            <w:rFonts w:ascii="Times New Roman" w:hAnsi="Times New Roman" w:cs="Times New Roman"/>
            <w:color w:val="000000" w:themeColor="text1"/>
          </w:rPr>
          <w:t>перечнем</w:t>
        </w:r>
      </w:hyperlink>
      <w:r w:rsidRPr="00470063">
        <w:rPr>
          <w:rFonts w:ascii="Times New Roman" w:hAnsi="Times New Roman" w:cs="Times New Roman"/>
          <w:color w:val="000000" w:themeColor="text1"/>
        </w:rPr>
        <w:t xml:space="preserve">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</w:t>
      </w:r>
      <w:r w:rsidRPr="00470063">
        <w:rPr>
          <w:rFonts w:ascii="Times New Roman" w:hAnsi="Times New Roman" w:cs="Times New Roman"/>
          <w:color w:val="000000" w:themeColor="text1"/>
        </w:rPr>
        <w:t>ии чрезвычайных ситуаций, утвержденным постановлением Правительства Российской Федерации от 13 августа 2013 г. N 693 "Об утверждении перечня должностей и специальностей работников, работающих спасателями на постоянной штатной основе в профессиональных авар</w:t>
      </w:r>
      <w:r w:rsidRPr="00470063">
        <w:rPr>
          <w:rFonts w:ascii="Times New Roman" w:hAnsi="Times New Roman" w:cs="Times New Roman"/>
          <w:color w:val="000000" w:themeColor="text1"/>
        </w:rPr>
        <w:t>ийно-спасательных службах, профессиональных аварийно-спасательных формированиях и участвующих в ликвидации чрезвычайных ситуаций".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6. Дополнительно в состав служб и формирований могут включаться водители, имеющие допуск на управление транспортными средства</w:t>
      </w:r>
      <w:r w:rsidRPr="00470063">
        <w:rPr>
          <w:rFonts w:ascii="Times New Roman" w:hAnsi="Times New Roman" w:cs="Times New Roman"/>
          <w:color w:val="000000" w:themeColor="text1"/>
        </w:rPr>
        <w:t xml:space="preserve">ми соответствующей категории в соответствии с Федеральным </w:t>
      </w:r>
      <w:hyperlink r:id="rId10" w:tooltip="Федеральный закон от 10.12.1995 N 196-ФЗ (ред. от 29.11.2021, с изм. от 27.10.2022) &quot;О безопасности дорожного движения&quot; {КонсультантПлюс}">
        <w:r w:rsidRPr="0047006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470063">
        <w:rPr>
          <w:rFonts w:ascii="Times New Roman" w:hAnsi="Times New Roman" w:cs="Times New Roman"/>
          <w:color w:val="000000" w:themeColor="text1"/>
        </w:rPr>
        <w:t>"О безопасности дорожного движения", специалисты и рабочие по эксплуатации электроустановок и другие специалисты.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 xml:space="preserve">7. Службы и формирования должны быть оснащены </w:t>
      </w:r>
      <w:r w:rsidRPr="00470063">
        <w:rPr>
          <w:rFonts w:ascii="Times New Roman" w:hAnsi="Times New Roman" w:cs="Times New Roman"/>
          <w:color w:val="000000" w:themeColor="text1"/>
        </w:rPr>
        <w:t>специальной техникой, оборудованием, снаряжением, инструментами и материалами, необходимыми и достаточными для проведения работ по локализации и ликвидации максимального расчетного разлива нефти и нефтепродуктов, в зависимости от географических, гидрометео</w:t>
      </w:r>
      <w:r w:rsidRPr="00470063">
        <w:rPr>
          <w:rFonts w:ascii="Times New Roman" w:hAnsi="Times New Roman" w:cs="Times New Roman"/>
          <w:color w:val="000000" w:themeColor="text1"/>
        </w:rPr>
        <w:t>рологических и других условий местности.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 xml:space="preserve">8. Оснащение служб и формирований специальной техникой, оборудованием, снаряжением, инструментами и материалами не может быть ниже минимальных норм, установленных согласно </w:t>
      </w:r>
      <w:hyperlink w:anchor="P65" w:tooltip="МИНИМАЛЬНЫЕ НОРМЫ">
        <w:r w:rsidRPr="00470063">
          <w:rPr>
            <w:rFonts w:ascii="Times New Roman" w:hAnsi="Times New Roman" w:cs="Times New Roman"/>
            <w:color w:val="000000" w:themeColor="text1"/>
          </w:rPr>
          <w:t>приложению</w:t>
        </w:r>
      </w:hyperlink>
      <w:r w:rsidRPr="00470063">
        <w:rPr>
          <w:rFonts w:ascii="Times New Roman" w:hAnsi="Times New Roman" w:cs="Times New Roman"/>
          <w:color w:val="000000" w:themeColor="text1"/>
        </w:rPr>
        <w:t>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 xml:space="preserve">При необходимости оснащение служб и формирований может быть увеличено в соответствии с планами предупреждения и ликвидации разливов нефти и нефтепродуктов организаций, осуществляющих деятельность в области геологического изучения, разведки </w:t>
      </w:r>
      <w:r w:rsidRPr="00470063">
        <w:rPr>
          <w:rFonts w:ascii="Times New Roman" w:hAnsi="Times New Roman" w:cs="Times New Roman"/>
          <w:color w:val="000000" w:themeColor="text1"/>
        </w:rPr>
        <w:t>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на территории Российской Федерации, за исключением внутренних морских вод Российской Федерации</w:t>
      </w:r>
      <w:r w:rsidRPr="00470063">
        <w:rPr>
          <w:rFonts w:ascii="Times New Roman" w:hAnsi="Times New Roman" w:cs="Times New Roman"/>
          <w:color w:val="000000" w:themeColor="text1"/>
        </w:rPr>
        <w:t xml:space="preserve"> и территориального моря Российской Федерации.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9. Транспортные средства служб и формирований (плавсредства) должны быть оснащены необходимым техническим оборудованием для проведения мероприятий по ликвидации разливов нефти и нефтепродуктов в соответствии с</w:t>
      </w:r>
      <w:r w:rsidRPr="00470063">
        <w:rPr>
          <w:rFonts w:ascii="Times New Roman" w:hAnsi="Times New Roman" w:cs="Times New Roman"/>
          <w:color w:val="000000" w:themeColor="text1"/>
        </w:rPr>
        <w:t xml:space="preserve"> планами предупреждения и ликвидации разливов нефти и нефтепродуктов.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10. Специальная техника, оборудование, снаряжение, инструменты и материалы служб и формирований должны храниться и обслуживаться в соответствии с условиями хранения и обслуживания, опред</w:t>
      </w:r>
      <w:r w:rsidRPr="00470063">
        <w:rPr>
          <w:rFonts w:ascii="Times New Roman" w:hAnsi="Times New Roman" w:cs="Times New Roman"/>
          <w:color w:val="000000" w:themeColor="text1"/>
        </w:rPr>
        <w:t>еленными их производителями.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11. Требования, установленные настоящим документом, не распространяются на состав и оснащение служб и формирований, определяемые в планах предупреждения и ликвидации разливов нефти и нефтепродуктов организаций, осуществляющих д</w:t>
      </w:r>
      <w:r w:rsidRPr="00470063">
        <w:rPr>
          <w:rFonts w:ascii="Times New Roman" w:hAnsi="Times New Roman" w:cs="Times New Roman"/>
          <w:color w:val="000000" w:themeColor="text1"/>
        </w:rPr>
        <w:t>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на территории Российской Федерации, за</w:t>
      </w:r>
      <w:r w:rsidRPr="00470063">
        <w:rPr>
          <w:rFonts w:ascii="Times New Roman" w:hAnsi="Times New Roman" w:cs="Times New Roman"/>
          <w:color w:val="000000" w:themeColor="text1"/>
        </w:rPr>
        <w:t xml:space="preserve"> исключением внутренних морских вод Российской Федерации и территориального моря Российской Федерации, создаваемых указанными организациями.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Normal0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Приложение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к требованиям к составу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и оснащению аварийно-спасательных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служб и (или) аварийно-спасательных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форми</w:t>
      </w:r>
      <w:r w:rsidRPr="00470063">
        <w:rPr>
          <w:rFonts w:ascii="Times New Roman" w:hAnsi="Times New Roman" w:cs="Times New Roman"/>
          <w:color w:val="000000" w:themeColor="text1"/>
        </w:rPr>
        <w:t>рований, участвующих в осуществлении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мероприятий по ликвидации разливов</w:t>
      </w:r>
    </w:p>
    <w:p w:rsidR="00C40605" w:rsidRPr="00470063" w:rsidRDefault="009171F4" w:rsidP="00470063">
      <w:pPr>
        <w:pStyle w:val="ConsPlusNormal0"/>
        <w:jc w:val="right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нефти и нефтепродуктов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bookmarkStart w:id="1" w:name="P65"/>
      <w:bookmarkEnd w:id="1"/>
      <w:r w:rsidRPr="00470063">
        <w:rPr>
          <w:rFonts w:ascii="Times New Roman" w:hAnsi="Times New Roman" w:cs="Times New Roman"/>
          <w:color w:val="000000" w:themeColor="text1"/>
        </w:rPr>
        <w:t>МИНИМАЛЬНЫЕ НОРМЫ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ОСНАЩЕНИЯ АВАРИЙНО-СПАСАТЕЛЬНЫХ СЛУЖБ,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АВАРИЙНО-СПАСАТЕЛЬНЫХ ФОРМИРОВАНИЙ СПЕЦИАЛЬНОЙ ТЕХНИКОЙ,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ОБОРУДОВАНИЕМ, СНАРЯЖЕНИЕМ, ИНСТРУМЕНТАМИ И МАТЕРИАЛАМИ,</w:t>
      </w:r>
    </w:p>
    <w:p w:rsidR="00C40605" w:rsidRPr="00470063" w:rsidRDefault="009171F4" w:rsidP="00470063">
      <w:pPr>
        <w:pStyle w:val="ConsPlusTitle0"/>
        <w:jc w:val="center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НЕОБХОДИМЫМИ ДЛЯ ЛИКВИДАЦИИ РАЗЛИВОВ НЕФТИ И НЕФТЕПРОДУКТОВ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rPr>
          <w:rFonts w:ascii="Times New Roman" w:hAnsi="Times New Roman" w:cs="Times New Roman"/>
          <w:color w:val="000000" w:themeColor="text1"/>
        </w:rPr>
        <w:sectPr w:rsidR="00C40605" w:rsidRPr="0047006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231"/>
        <w:gridCol w:w="2268"/>
        <w:gridCol w:w="684"/>
        <w:gridCol w:w="844"/>
        <w:gridCol w:w="794"/>
        <w:gridCol w:w="737"/>
        <w:gridCol w:w="1134"/>
      </w:tblGrid>
      <w:tr w:rsidR="00C40605" w:rsidRPr="00470063"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lastRenderedPageBreak/>
              <w:t>Наименование специальной техники, оборудования, снаряжения, инструментов и материалов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Примечание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419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Количество (норма) оснащения с учетом максимально возможного объема разлива нефти и </w:t>
            </w:r>
            <w:r w:rsidRPr="00470063">
              <w:rPr>
                <w:rFonts w:ascii="Times New Roman" w:hAnsi="Times New Roman" w:cs="Times New Roman"/>
                <w:color w:val="000000" w:themeColor="text1"/>
              </w:rPr>
              <w:t>нефтепродуктов (тонн)</w:t>
            </w:r>
          </w:p>
        </w:tc>
      </w:tr>
      <w:tr w:rsidR="00C40605" w:rsidRPr="00470063">
        <w:tblPrEx>
          <w:tblBorders>
            <w:left w:val="single" w:sz="4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500 </w:t>
            </w:r>
            <w:hyperlink w:anchor="P370" w:tooltip="&lt;*&gt; В соответствии с объемом возможного разлива нефти и нефтепродуктов количество спасателей устанавливается не менее:">
              <w:r w:rsidRPr="00470063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1000 </w:t>
            </w:r>
            <w:hyperlink w:anchor="P370" w:tooltip="&lt;*&gt; В соответствии с объемом возможного разлива нефти и нефтепродуктов количество спасателей устанавливается не менее:">
              <w:r w:rsidRPr="00470063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  <w:hyperlink w:anchor="P370" w:tooltip="&lt;*&gt; В соответствии с объемом возможного разлива нефти и нефтепродуктов количество спасателей устанавливается не менее:">
              <w:r w:rsidRPr="00470063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свыше 5000 </w:t>
            </w:r>
            <w:hyperlink w:anchor="P370" w:tooltip="&lt;*&gt; В соответствии с объемом возможного разлива нефти и нефтепродуктов количество спасателей устанавливается не менее:">
              <w:r w:rsidRPr="00470063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I. Специальное оборудование для ликвидации разливов нефти и нефтепродуктов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1. На сухопутной территории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1. Средства сбора и перекачки нефти и (или) нефтепродуктов с твердой поверхности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количество единиц нефтесборного оборудования рассчитывается с учетом его эффективности в зависимости от типа и конструктивных особенностей, но не менее 2 единиц, с учетом требуемой общей производительности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производительность, не менее</w:t>
            </w:r>
          </w:p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(кубических мет</w:t>
            </w:r>
            <w:r w:rsidRPr="00470063">
              <w:rPr>
                <w:rFonts w:ascii="Times New Roman" w:hAnsi="Times New Roman" w:cs="Times New Roman"/>
                <w:color w:val="000000" w:themeColor="text1"/>
              </w:rPr>
              <w:t>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2. На поверхностных водных объектах (за исключением морей или их отдельных частей)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2. Средства сбора нефти и (или) нефтепродуктов на открытой воде (скиммеры в комплекте с энергоблоком и шлангами (всасывающие и напорные)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количество единиц нефтесборного оборудования рассчитывается с учетом его эффективности в зависимости от типа и конструктивных особенностей и количества рубежей локализации разлива нефти и нефтепродуктов, но не менее 2 единиц, с учетом требуемой общей произ</w:t>
            </w:r>
            <w:r w:rsidRPr="00470063">
              <w:rPr>
                <w:rFonts w:ascii="Times New Roman" w:hAnsi="Times New Roman" w:cs="Times New Roman"/>
                <w:color w:val="000000" w:themeColor="text1"/>
              </w:rPr>
              <w:t>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производительность, не менее</w:t>
            </w:r>
          </w:p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(куб. метров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160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3. Нефтеперекачивающие системы в комплекте с энергоблоком и шлангами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количество единиц оборудования рассчитывается с учетом его эффективности в зависимости от типа и конструктивных особенностей, но не менее 2 единиц, с учетом требуемой общей производительности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производительность, не менее</w:t>
            </w:r>
          </w:p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(куб. метров в час)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4. Устройство отжимное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для механического отжима сорбционных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lastRenderedPageBreak/>
              <w:t>II. Емкости для временного хранения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1. На сухопутной территории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5. Емкость для приема и временного хранения собранных нефти и (или) нефтепродукта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емкость</w:t>
            </w:r>
          </w:p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(куб. метров в час) </w:t>
            </w:r>
            <w:hyperlink w:anchor="P370" w:tooltip="&lt;*&gt; В соответствии с объемом возможного разлива нефти и нефтепродуктов количество спасателей устанавливается не менее:">
              <w:r w:rsidRPr="00470063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2. На поверхностных водных объектах (за исключением морей или их отдельных частей)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6. Емкости для приема и временного хранения собранной с поверхности воды нефти (нефтепродукта)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емкость,</w:t>
            </w:r>
          </w:p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куб. метров</w:t>
            </w:r>
          </w:p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(для нефтеводяной смеси)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2300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III. Сорбирующие материалы на поверхностных водных объектах (за исключением морей или их отдельных частей)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7. Сорбент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тонн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8. Боны сорбирующие (маты, полотно, салфетки)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9. Распылители сорбентов (препаратов)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IV. Средства локализации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1. На сухопутной территории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10. Универсальное щитовое боновое заграждение или подпорная стенка высотой не менее 0,4 м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2. На поверхностных водных объектах (за исключением морей или их отдельных частей)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11. Боны заградительные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с комплектом для установки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12. Боновое заграждение зимнее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по необходимости, при ликвидации разливов нефти и нефтепродуктов на замерзших водоемах;</w:t>
            </w:r>
          </w:p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при проведении работ в Арктической зоне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lastRenderedPageBreak/>
              <w:t>13. Средства для резки льда (бензопилы, ледорезные установки "ЛУ")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производительность средств должна обеспечить локализацию разлива не менее чем через 4 часа, 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V. Транспортные средства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1. Автотранспортная, автотракторная и другая специальная техника</w:t>
            </w:r>
          </w:p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(на сухопутной территории)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14. Автотранспортное средство (грузовой автомобиль, снегоход или другое автотранспортное средство повышенной проходимости), автотракторные и другие специализированные транспортные средства (бульдозер, трактор, экскаватор, автоцистерна и др.)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типы и виды те</w:t>
            </w:r>
            <w:r w:rsidRPr="00470063">
              <w:rPr>
                <w:rFonts w:ascii="Times New Roman" w:hAnsi="Times New Roman" w:cs="Times New Roman"/>
                <w:color w:val="000000" w:themeColor="text1"/>
              </w:rPr>
              <w:t>хники должны соответствовать месту, условиям и технологиям проведения работ по ликвидации разливов нефти и нефтепродуктов (в арктических условиях бездорожья, болотистой местности)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2. Плавсредства</w:t>
            </w:r>
          </w:p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(для локализации разливов нефти и нефтепродуктов на поверхностных водных объектах (за исключением морей или их отдельных частей)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15. Суда, предназначенные для ликвидации разливов нефти </w:t>
            </w:r>
            <w:hyperlink w:anchor="P375" w:tooltip="&lt;**&gt; Многофункциональные, специализированные аварийно-спасательные и приспособленные суда - носители оборудования ликвидации разливов нефти и нефтепродуктов, а также катера-бонопостановщики и рабочие катера, типы, классы и оборудование которых должно соответст">
              <w:r w:rsidRPr="00470063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должны быть оснащены судовыми спасательными средствами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16. Лодка моторная резиновая (ПВХ) с жестким дном на специальном прицепе </w:t>
            </w:r>
            <w:hyperlink w:anchor="P375" w:tooltip="&lt;**&gt; Многофункциональные, специализированные аварийно-спасательные и приспособленные суда - носители оборудования ликвидации разливов нефти и нефтепродуктов, а также катера-бонопостановщики и рабочие катера, типы, классы и оборудование которых должно соответст">
              <w:r w:rsidRPr="00470063">
                <w:rPr>
                  <w:rFonts w:ascii="Times New Roman" w:hAnsi="Times New Roman" w:cs="Times New Roman"/>
                  <w:color w:val="000000" w:themeColor="text1"/>
                </w:rPr>
                <w:t>&lt;**&gt;</w:t>
              </w:r>
            </w:hyperlink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с подвесными двигателями мощностью не менее 30 л.с., вместимостью не менее 3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17. Лодка весельная 3-местная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VI. Вспомогательное оборудование и инструменты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18. Установка для утилизации (обезвреживания) нефтесодержащих отходов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 xml:space="preserve">при отсутствии договора с подрядными организациями на вывоз, хранение и утилизацию нефтесодержащих отходов на </w:t>
            </w:r>
            <w:r w:rsidRPr="00470063">
              <w:rPr>
                <w:rFonts w:ascii="Times New Roman" w:hAnsi="Times New Roman" w:cs="Times New Roman"/>
                <w:color w:val="000000" w:themeColor="text1"/>
              </w:rPr>
              <w:lastRenderedPageBreak/>
              <w:t>специализированных полигонах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lastRenderedPageBreak/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lastRenderedPageBreak/>
              <w:t>19. Генератор электрического тока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автономный, 220 В, мощностью не менее 2 - 4 кВ/ч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20. Генератор горячей (перегретой) воды, парогенератор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в искробезопасном исполнении в комплекте со шлангами и насадками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21. Газоанализатор переносной универсальный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22. Осветительный комплекс (прожекторная установка)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в пожаро- и взрывозащищенном исполнении в комплекте с кабелями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23. Комплект рукавов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для перекачки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24. Радиостанции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переносные (мобильные)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на командный состав аварийно-спасательных служб и аварийно-спасательных формирований, 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25. Лопата штыковая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26. Лопата совковая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27. Грабли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искробезопасное исполнение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28. Топор плотницкий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29. Веревка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прочность на разрыв не менее 400 килограммов, с набором карабинов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общая длина, метров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30. Искрогасители с пламяотсекающими элементами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по одному на каждый силовой агрегат (двигатель внутреннего сгорания)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VII. Средства индивидуальной защиты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31. Спецодежда нефтестойкая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не менее 2 комплектов на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32. Противогаз (дыхательный аппарат) изолирующий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C40605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C40605" w:rsidRPr="0047006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lastRenderedPageBreak/>
              <w:t>33. Респиратор газодымозащитный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из расчета по 2 на человека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штук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605" w:rsidRPr="00470063" w:rsidRDefault="009171F4" w:rsidP="00470063">
            <w:pPr>
              <w:pStyle w:val="ConsPlusNormal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7006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</w:tbl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370"/>
      <w:bookmarkEnd w:id="2"/>
      <w:r w:rsidRPr="00470063">
        <w:rPr>
          <w:rFonts w:ascii="Times New Roman" w:hAnsi="Times New Roman" w:cs="Times New Roman"/>
          <w:color w:val="000000" w:themeColor="text1"/>
        </w:rPr>
        <w:t>&lt;*&gt;</w:t>
      </w:r>
      <w:r w:rsidRPr="00470063">
        <w:rPr>
          <w:rFonts w:ascii="Times New Roman" w:hAnsi="Times New Roman" w:cs="Times New Roman"/>
          <w:color w:val="000000" w:themeColor="text1"/>
        </w:rPr>
        <w:t xml:space="preserve"> В соответствии с объемом возможного разлива нефти и нефтепродуктов количество спасателей устанавливается не менее: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до 500 тонн - 8 спасателей, из них аттестованных на ликвидацию разливов нефти и нефтепродуктов 6 человек;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до 1000 тонн - 12 спасателей, из н</w:t>
      </w:r>
      <w:r w:rsidRPr="00470063">
        <w:rPr>
          <w:rFonts w:ascii="Times New Roman" w:hAnsi="Times New Roman" w:cs="Times New Roman"/>
          <w:color w:val="000000" w:themeColor="text1"/>
        </w:rPr>
        <w:t>их аттестованных на ликвидацию разливов нефти и нефтепродуктов 9 человек;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до 5000 тонн - 22 спасателя, из них аттестованных на ликвидацию разливов нефти и нефтепродуктов 17 человек;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70063">
        <w:rPr>
          <w:rFonts w:ascii="Times New Roman" w:hAnsi="Times New Roman" w:cs="Times New Roman"/>
          <w:color w:val="000000" w:themeColor="text1"/>
        </w:rPr>
        <w:t>более 5000 тонн - 30 спасателей, из них аттестованных на ликвидацию разлив</w:t>
      </w:r>
      <w:r w:rsidRPr="00470063">
        <w:rPr>
          <w:rFonts w:ascii="Times New Roman" w:hAnsi="Times New Roman" w:cs="Times New Roman"/>
          <w:color w:val="000000" w:themeColor="text1"/>
        </w:rPr>
        <w:t>ов нефти и нефтепродуктов 23 человека.</w:t>
      </w:r>
    </w:p>
    <w:p w:rsidR="00C40605" w:rsidRPr="00470063" w:rsidRDefault="009171F4" w:rsidP="00470063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375"/>
      <w:bookmarkEnd w:id="3"/>
      <w:r w:rsidRPr="00470063">
        <w:rPr>
          <w:rFonts w:ascii="Times New Roman" w:hAnsi="Times New Roman" w:cs="Times New Roman"/>
          <w:color w:val="000000" w:themeColor="text1"/>
        </w:rPr>
        <w:t>&lt;**&gt;</w:t>
      </w:r>
      <w:r w:rsidRPr="00470063">
        <w:rPr>
          <w:rFonts w:ascii="Times New Roman" w:hAnsi="Times New Roman" w:cs="Times New Roman"/>
          <w:color w:val="000000" w:themeColor="text1"/>
        </w:rPr>
        <w:t xml:space="preserve"> Многофункциональные, специализированные аварийно-спасательные и приспособленные суда - носители оборудования ликвидации разливов нефти и нефтепродуктов, а также катера-бонопостановщики и рабочие катера, типы, классы и оборудование которых должно соответст</w:t>
      </w:r>
      <w:r w:rsidRPr="00470063">
        <w:rPr>
          <w:rFonts w:ascii="Times New Roman" w:hAnsi="Times New Roman" w:cs="Times New Roman"/>
          <w:color w:val="000000" w:themeColor="text1"/>
        </w:rPr>
        <w:t>вовать месту, условиям и технологиям проведения работ по ликвидации разливов нефти и нефтепродуктов.</w:t>
      </w: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jc w:val="both"/>
        <w:rPr>
          <w:rFonts w:ascii="Times New Roman" w:hAnsi="Times New Roman" w:cs="Times New Roman"/>
          <w:color w:val="000000" w:themeColor="text1"/>
        </w:rPr>
      </w:pPr>
    </w:p>
    <w:p w:rsidR="00C40605" w:rsidRPr="00470063" w:rsidRDefault="00C40605" w:rsidP="00470063">
      <w:pPr>
        <w:pStyle w:val="ConsPlusNormal0"/>
        <w:pBdr>
          <w:bottom w:val="single" w:sz="6" w:space="0" w:color="auto"/>
        </w:pBdr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C40605" w:rsidRPr="00470063" w:rsidSect="00C40605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1F4" w:rsidRDefault="009171F4" w:rsidP="00C40605">
      <w:r>
        <w:separator/>
      </w:r>
    </w:p>
  </w:endnote>
  <w:endnote w:type="continuationSeparator" w:id="1">
    <w:p w:rsidR="009171F4" w:rsidRDefault="009171F4" w:rsidP="00C4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05" w:rsidRDefault="00C40605" w:rsidP="00470063">
    <w:pPr>
      <w:pStyle w:val="ConsPlusNormal0"/>
      <w:rPr>
        <w:sz w:val="2"/>
        <w:szCs w:val="2"/>
      </w:rPr>
    </w:pPr>
  </w:p>
  <w:p w:rsidR="00C40605" w:rsidRDefault="009171F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05" w:rsidRDefault="00C40605" w:rsidP="00470063">
    <w:pPr>
      <w:pStyle w:val="ConsPlusNormal0"/>
      <w:rPr>
        <w:sz w:val="2"/>
        <w:szCs w:val="2"/>
      </w:rPr>
    </w:pPr>
  </w:p>
  <w:p w:rsidR="00C40605" w:rsidRDefault="009171F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05" w:rsidRDefault="00C40605" w:rsidP="00470063">
    <w:pPr>
      <w:pStyle w:val="ConsPlusNormal0"/>
      <w:rPr>
        <w:sz w:val="2"/>
        <w:szCs w:val="2"/>
      </w:rPr>
    </w:pPr>
  </w:p>
  <w:p w:rsidR="00C40605" w:rsidRDefault="009171F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05" w:rsidRDefault="00C40605" w:rsidP="00470063">
    <w:pPr>
      <w:pStyle w:val="ConsPlusNormal0"/>
      <w:rPr>
        <w:sz w:val="2"/>
        <w:szCs w:val="2"/>
      </w:rPr>
    </w:pPr>
  </w:p>
  <w:p w:rsidR="00C40605" w:rsidRDefault="009171F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1F4" w:rsidRDefault="009171F4" w:rsidP="00C40605">
      <w:r>
        <w:separator/>
      </w:r>
    </w:p>
  </w:footnote>
  <w:footnote w:type="continuationSeparator" w:id="1">
    <w:p w:rsidR="009171F4" w:rsidRDefault="009171F4" w:rsidP="00C4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05" w:rsidRDefault="00C40605" w:rsidP="00470063">
    <w:pPr>
      <w:pStyle w:val="ConsPlusNormal0"/>
      <w:rPr>
        <w:sz w:val="2"/>
        <w:szCs w:val="2"/>
      </w:rPr>
    </w:pPr>
  </w:p>
  <w:p w:rsidR="00C40605" w:rsidRDefault="00C40605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05" w:rsidRDefault="00C40605" w:rsidP="00470063">
    <w:pPr>
      <w:pStyle w:val="ConsPlusNormal0"/>
      <w:rPr>
        <w:sz w:val="2"/>
        <w:szCs w:val="2"/>
      </w:rPr>
    </w:pPr>
  </w:p>
  <w:p w:rsidR="00C40605" w:rsidRDefault="00C40605">
    <w:pPr>
      <w:pStyle w:val="ConsPlus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05" w:rsidRDefault="00C40605" w:rsidP="00470063">
    <w:pPr>
      <w:pStyle w:val="ConsPlusNormal0"/>
      <w:rPr>
        <w:sz w:val="2"/>
        <w:szCs w:val="2"/>
      </w:rPr>
    </w:pPr>
  </w:p>
  <w:p w:rsidR="00C40605" w:rsidRDefault="00C40605">
    <w:pPr>
      <w:pStyle w:val="ConsPlusNormal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605" w:rsidRDefault="00C40605" w:rsidP="00470063">
    <w:pPr>
      <w:pStyle w:val="ConsPlusNormal0"/>
      <w:rPr>
        <w:sz w:val="2"/>
        <w:szCs w:val="2"/>
      </w:rPr>
    </w:pPr>
  </w:p>
  <w:p w:rsidR="00C40605" w:rsidRDefault="00C40605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0605"/>
    <w:rsid w:val="00470063"/>
    <w:rsid w:val="009171F4"/>
    <w:rsid w:val="00C4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C40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C4060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C40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C40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C4060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C406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40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C40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C40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C40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C40605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C40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C40605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C40605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C406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C40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C40605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470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0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700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0063"/>
  </w:style>
  <w:style w:type="paragraph" w:styleId="a7">
    <w:name w:val="footer"/>
    <w:basedOn w:val="a"/>
    <w:link w:val="a8"/>
    <w:uiPriority w:val="99"/>
    <w:semiHidden/>
    <w:unhideWhenUsed/>
    <w:rsid w:val="00470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0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6EC25A67641CA0ED4781139ED262B5821B6194C20CEA20F4F9362474192E623ADDE0445E1C352C949A47A36YFF8J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D6EC25A67641CA0ED4781139ED262B5820B61C4B2FCEA20F4F9362474192E623ADDE0445E1C352C949A47A36YFF8J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6EC25A67641CA0ED4781139ED262B5820B41E4F26CEA20F4F9362474192E631AD860847E3DE53CB5CF22B70AF53089D93B031022C6604Y6F7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9D6EC25A67641CA0ED4781139ED262B5822B7184F2FCEA20F4F9362474192E623ADDE0445E1C352C949A47A36YFF8J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9D6EC25A67641CA0ED4781139ED262B5D27B6184923CEA20F4F9362474192E631AD860847E3DD53C05CF22B70AF53089D93B031022C6604Y6F7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2539</Words>
  <Characters>14478</Characters>
  <Application>Microsoft Office Word</Application>
  <DocSecurity>0</DocSecurity>
  <Lines>120</Lines>
  <Paragraphs>33</Paragraphs>
  <ScaleCrop>false</ScaleCrop>
  <Company>КонсультантПлюс Версия 4022.00.21</Company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16.12.2020 N 2124
"Об утверждении требований к составу и оснащению аварийно-спасательных служб и (или) аварийно-спасательных формирований, участвующих в осуществлении мероприятий по ликвидации разливов нефти и нефтепродуктов"</dc:title>
  <cp:lastModifiedBy>User</cp:lastModifiedBy>
  <cp:revision>3</cp:revision>
  <dcterms:created xsi:type="dcterms:W3CDTF">2022-11-22T09:05:00Z</dcterms:created>
  <dcterms:modified xsi:type="dcterms:W3CDTF">2022-11-24T03:25:00Z</dcterms:modified>
</cp:coreProperties>
</file>