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20" w:rsidRPr="00937659" w:rsidRDefault="00287F44" w:rsidP="00515CE8">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AF0E20">
        <w:rPr>
          <w:rFonts w:ascii="Times New Roman" w:eastAsia="Times New Roman" w:hAnsi="Times New Roman" w:cs="Times New Roman"/>
          <w:b/>
          <w:bCs/>
          <w:color w:val="000000"/>
          <w:kern w:val="36"/>
          <w:sz w:val="32"/>
          <w:szCs w:val="32"/>
          <w:lang w:eastAsia="ru-RU"/>
        </w:rPr>
        <w:t xml:space="preserve">Общественное обсуждение </w:t>
      </w:r>
    </w:p>
    <w:p w:rsidR="00AF0E20" w:rsidRPr="00937659" w:rsidRDefault="00287F44" w:rsidP="00515CE8">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AF0E20">
        <w:rPr>
          <w:rFonts w:ascii="Times New Roman" w:eastAsia="Times New Roman" w:hAnsi="Times New Roman" w:cs="Times New Roman"/>
          <w:b/>
          <w:bCs/>
          <w:color w:val="000000"/>
          <w:kern w:val="36"/>
          <w:sz w:val="32"/>
          <w:szCs w:val="32"/>
          <w:lang w:eastAsia="ru-RU"/>
        </w:rPr>
        <w:t xml:space="preserve">проекта Плана противодействия коррупции </w:t>
      </w:r>
    </w:p>
    <w:p w:rsidR="00287F44" w:rsidRPr="00AF0E20" w:rsidRDefault="00287F44" w:rsidP="00515CE8">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AF0E20">
        <w:rPr>
          <w:rFonts w:ascii="Times New Roman" w:eastAsia="Times New Roman" w:hAnsi="Times New Roman" w:cs="Times New Roman"/>
          <w:b/>
          <w:bCs/>
          <w:color w:val="000000"/>
          <w:kern w:val="36"/>
          <w:sz w:val="32"/>
          <w:szCs w:val="32"/>
          <w:lang w:eastAsia="ru-RU"/>
        </w:rPr>
        <w:t xml:space="preserve">в </w:t>
      </w:r>
      <w:r w:rsidR="00515CE8" w:rsidRPr="00AF0E20">
        <w:rPr>
          <w:rFonts w:ascii="Times New Roman" w:eastAsia="Times New Roman" w:hAnsi="Times New Roman" w:cs="Times New Roman"/>
          <w:b/>
          <w:bCs/>
          <w:color w:val="000000"/>
          <w:kern w:val="36"/>
          <w:sz w:val="32"/>
          <w:szCs w:val="32"/>
          <w:lang w:eastAsia="ru-RU"/>
        </w:rPr>
        <w:t xml:space="preserve">Комитете правопорядка и безопасности </w:t>
      </w:r>
      <w:r w:rsidRPr="00AF0E20">
        <w:rPr>
          <w:rFonts w:ascii="Times New Roman" w:eastAsia="Times New Roman" w:hAnsi="Times New Roman" w:cs="Times New Roman"/>
          <w:b/>
          <w:bCs/>
          <w:color w:val="000000"/>
          <w:kern w:val="36"/>
          <w:sz w:val="32"/>
          <w:szCs w:val="32"/>
          <w:lang w:eastAsia="ru-RU"/>
        </w:rPr>
        <w:t>Ленинградской области на 20</w:t>
      </w:r>
      <w:r w:rsidR="007820AC">
        <w:rPr>
          <w:rFonts w:ascii="Times New Roman" w:eastAsia="Times New Roman" w:hAnsi="Times New Roman" w:cs="Times New Roman"/>
          <w:b/>
          <w:bCs/>
          <w:color w:val="000000"/>
          <w:kern w:val="36"/>
          <w:sz w:val="32"/>
          <w:szCs w:val="32"/>
          <w:lang w:eastAsia="ru-RU"/>
        </w:rPr>
        <w:t>21 год</w:t>
      </w:r>
    </w:p>
    <w:p w:rsidR="00515CE8" w:rsidRPr="005C1041" w:rsidRDefault="00515CE8" w:rsidP="00515CE8">
      <w:pPr>
        <w:spacing w:after="0" w:line="240" w:lineRule="auto"/>
        <w:ind w:firstLine="709"/>
        <w:jc w:val="both"/>
        <w:textAlignment w:val="baseline"/>
        <w:rPr>
          <w:rFonts w:ascii="Times New Roman" w:eastAsia="Times New Roman" w:hAnsi="Times New Roman" w:cs="Times New Roman"/>
          <w:sz w:val="28"/>
          <w:szCs w:val="28"/>
          <w:lang w:eastAsia="ru-RU"/>
        </w:rPr>
      </w:pP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5C1041">
        <w:rPr>
          <w:rFonts w:ascii="Times New Roman" w:eastAsia="Times New Roman" w:hAnsi="Times New Roman" w:cs="Times New Roman"/>
          <w:sz w:val="28"/>
          <w:szCs w:val="28"/>
          <w:lang w:eastAsia="ru-RU"/>
        </w:rPr>
        <w:t xml:space="preserve">Проект Плана противодействия коррупции  в </w:t>
      </w:r>
      <w:r w:rsidR="00641961" w:rsidRPr="005C1041">
        <w:rPr>
          <w:rFonts w:ascii="Times New Roman" w:eastAsia="Times New Roman" w:hAnsi="Times New Roman" w:cs="Times New Roman"/>
          <w:sz w:val="28"/>
          <w:szCs w:val="28"/>
          <w:lang w:eastAsia="ru-RU"/>
        </w:rPr>
        <w:t>К</w:t>
      </w:r>
      <w:r w:rsidR="00515CE8" w:rsidRPr="005C1041">
        <w:rPr>
          <w:rFonts w:ascii="Times New Roman" w:eastAsia="Times New Roman" w:hAnsi="Times New Roman" w:cs="Times New Roman"/>
          <w:sz w:val="28"/>
          <w:szCs w:val="28"/>
          <w:lang w:eastAsia="ru-RU"/>
        </w:rPr>
        <w:t>омитет</w:t>
      </w:r>
      <w:r w:rsidR="00641961" w:rsidRPr="005C1041">
        <w:rPr>
          <w:rFonts w:ascii="Times New Roman" w:eastAsia="Times New Roman" w:hAnsi="Times New Roman" w:cs="Times New Roman"/>
          <w:sz w:val="28"/>
          <w:szCs w:val="28"/>
          <w:lang w:eastAsia="ru-RU"/>
        </w:rPr>
        <w:t>е</w:t>
      </w:r>
      <w:r w:rsidR="00515CE8" w:rsidRPr="005C1041">
        <w:rPr>
          <w:rFonts w:ascii="Times New Roman" w:eastAsia="Times New Roman" w:hAnsi="Times New Roman" w:cs="Times New Roman"/>
          <w:sz w:val="28"/>
          <w:szCs w:val="28"/>
          <w:lang w:eastAsia="ru-RU"/>
        </w:rPr>
        <w:t xml:space="preserve"> правопорядка и безопасности </w:t>
      </w:r>
      <w:r w:rsidRPr="005C1041">
        <w:rPr>
          <w:rFonts w:ascii="Times New Roman" w:eastAsia="Times New Roman" w:hAnsi="Times New Roman" w:cs="Times New Roman"/>
          <w:sz w:val="28"/>
          <w:szCs w:val="28"/>
          <w:lang w:eastAsia="ru-RU"/>
        </w:rPr>
        <w:t xml:space="preserve">Ленинградской области на </w:t>
      </w:r>
      <w:r w:rsidR="00937659">
        <w:rPr>
          <w:rFonts w:ascii="Times New Roman" w:eastAsia="Times New Roman" w:hAnsi="Times New Roman" w:cs="Times New Roman"/>
          <w:sz w:val="28"/>
          <w:szCs w:val="28"/>
          <w:lang w:eastAsia="ru-RU"/>
        </w:rPr>
        <w:t>2021 год</w:t>
      </w:r>
      <w:r w:rsidRPr="005C1041">
        <w:rPr>
          <w:rFonts w:ascii="Times New Roman" w:eastAsia="Times New Roman" w:hAnsi="Times New Roman" w:cs="Times New Roman"/>
          <w:sz w:val="28"/>
          <w:szCs w:val="28"/>
          <w:lang w:eastAsia="ru-RU"/>
        </w:rPr>
        <w:t xml:space="preserve"> (далее </w:t>
      </w:r>
      <w:r w:rsidR="00641961" w:rsidRPr="005C1041">
        <w:rPr>
          <w:rFonts w:ascii="Times New Roman" w:eastAsia="Times New Roman" w:hAnsi="Times New Roman" w:cs="Times New Roman"/>
          <w:sz w:val="28"/>
          <w:szCs w:val="28"/>
          <w:lang w:eastAsia="ru-RU"/>
        </w:rPr>
        <w:t xml:space="preserve">- </w:t>
      </w:r>
      <w:r w:rsidRPr="005C1041">
        <w:rPr>
          <w:rFonts w:ascii="Times New Roman" w:eastAsia="Times New Roman" w:hAnsi="Times New Roman" w:cs="Times New Roman"/>
          <w:sz w:val="28"/>
          <w:szCs w:val="28"/>
          <w:lang w:eastAsia="ru-RU"/>
        </w:rPr>
        <w:t xml:space="preserve">проект Плана) разработан во исполнение </w:t>
      </w:r>
      <w:r w:rsidR="00937659">
        <w:rPr>
          <w:rFonts w:ascii="Times New Roman" w:eastAsia="Times New Roman" w:hAnsi="Times New Roman" w:cs="Times New Roman"/>
          <w:sz w:val="28"/>
          <w:szCs w:val="28"/>
          <w:lang w:eastAsia="ru-RU"/>
        </w:rPr>
        <w:t>п</w:t>
      </w:r>
      <w:r w:rsidR="00937659" w:rsidRPr="00937659">
        <w:rPr>
          <w:rFonts w:ascii="Times New Roman" w:eastAsia="Times New Roman" w:hAnsi="Times New Roman" w:cs="Times New Roman"/>
          <w:sz w:val="28"/>
          <w:szCs w:val="28"/>
          <w:lang w:eastAsia="ru-RU"/>
        </w:rPr>
        <w:t>остановлени</w:t>
      </w:r>
      <w:r w:rsidR="00937659">
        <w:rPr>
          <w:rFonts w:ascii="Times New Roman" w:eastAsia="Times New Roman" w:hAnsi="Times New Roman" w:cs="Times New Roman"/>
          <w:sz w:val="28"/>
          <w:szCs w:val="28"/>
          <w:lang w:eastAsia="ru-RU"/>
        </w:rPr>
        <w:t>я</w:t>
      </w:r>
      <w:r w:rsidR="00937659" w:rsidRPr="00937659">
        <w:rPr>
          <w:rFonts w:ascii="Times New Roman" w:eastAsia="Times New Roman" w:hAnsi="Times New Roman" w:cs="Times New Roman"/>
          <w:sz w:val="28"/>
          <w:szCs w:val="28"/>
          <w:lang w:eastAsia="ru-RU"/>
        </w:rPr>
        <w:t xml:space="preserve"> Правительства Ленинградской области от 12.10.2018 </w:t>
      </w:r>
      <w:r w:rsidR="00937659">
        <w:rPr>
          <w:rFonts w:ascii="Times New Roman" w:eastAsia="Times New Roman" w:hAnsi="Times New Roman" w:cs="Times New Roman"/>
          <w:sz w:val="28"/>
          <w:szCs w:val="28"/>
          <w:lang w:eastAsia="ru-RU"/>
        </w:rPr>
        <w:t>№</w:t>
      </w:r>
      <w:r w:rsidR="00937659" w:rsidRPr="00937659">
        <w:rPr>
          <w:rFonts w:ascii="Times New Roman" w:eastAsia="Times New Roman" w:hAnsi="Times New Roman" w:cs="Times New Roman"/>
          <w:sz w:val="28"/>
          <w:szCs w:val="28"/>
          <w:lang w:eastAsia="ru-RU"/>
        </w:rPr>
        <w:t xml:space="preserve"> 380 </w:t>
      </w:r>
      <w:r w:rsidR="00937659">
        <w:rPr>
          <w:rFonts w:ascii="Times New Roman" w:eastAsia="Times New Roman" w:hAnsi="Times New Roman" w:cs="Times New Roman"/>
          <w:sz w:val="28"/>
          <w:szCs w:val="28"/>
          <w:lang w:eastAsia="ru-RU"/>
        </w:rPr>
        <w:t>«</w:t>
      </w:r>
      <w:r w:rsidR="00937659" w:rsidRPr="00937659">
        <w:rPr>
          <w:rFonts w:ascii="Times New Roman" w:eastAsia="Times New Roman" w:hAnsi="Times New Roman" w:cs="Times New Roman"/>
          <w:sz w:val="28"/>
          <w:szCs w:val="28"/>
          <w:lang w:eastAsia="ru-RU"/>
        </w:rPr>
        <w:t>О плане противодействия коррупции в Ленинградской области и планах противодействия коррупции в органах исполнительной власти Ленинградской области</w:t>
      </w:r>
      <w:r w:rsidR="00937659">
        <w:rPr>
          <w:rFonts w:ascii="Times New Roman" w:eastAsia="Times New Roman" w:hAnsi="Times New Roman" w:cs="Times New Roman"/>
          <w:sz w:val="28"/>
          <w:szCs w:val="28"/>
          <w:lang w:eastAsia="ru-RU"/>
        </w:rPr>
        <w:t>»</w:t>
      </w:r>
      <w:r w:rsidRPr="005C1041">
        <w:rPr>
          <w:rFonts w:ascii="Times New Roman" w:eastAsia="Times New Roman" w:hAnsi="Times New Roman" w:cs="Times New Roman"/>
          <w:sz w:val="28"/>
          <w:szCs w:val="28"/>
          <w:lang w:eastAsia="ru-RU"/>
        </w:rPr>
        <w:t xml:space="preserve">, а также в целях совершенствования деятельности </w:t>
      </w:r>
      <w:r w:rsidR="00641961" w:rsidRPr="005C1041">
        <w:rPr>
          <w:rFonts w:ascii="Times New Roman" w:eastAsia="Times New Roman" w:hAnsi="Times New Roman" w:cs="Times New Roman"/>
          <w:sz w:val="28"/>
          <w:szCs w:val="28"/>
          <w:lang w:eastAsia="ru-RU"/>
        </w:rPr>
        <w:t xml:space="preserve">Комитета </w:t>
      </w:r>
      <w:r w:rsidR="005C1041" w:rsidRPr="005C1041">
        <w:rPr>
          <w:rFonts w:ascii="Times New Roman" w:eastAsia="Times New Roman" w:hAnsi="Times New Roman" w:cs="Times New Roman"/>
          <w:sz w:val="28"/>
          <w:szCs w:val="28"/>
          <w:lang w:eastAsia="ru-RU"/>
        </w:rPr>
        <w:t xml:space="preserve">правопорядка и безопасности Ленинградской области </w:t>
      </w:r>
      <w:r w:rsidRPr="005C1041">
        <w:rPr>
          <w:rFonts w:ascii="Times New Roman" w:eastAsia="Times New Roman" w:hAnsi="Times New Roman" w:cs="Times New Roman"/>
          <w:sz w:val="28"/>
          <w:szCs w:val="28"/>
          <w:lang w:eastAsia="ru-RU"/>
        </w:rPr>
        <w:t>в сфере противодействия коррупции.</w:t>
      </w:r>
      <w:proofErr w:type="gramEnd"/>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Общественное обсуждение проекта Плана п</w:t>
      </w:r>
      <w:r w:rsidR="00937659">
        <w:rPr>
          <w:rFonts w:ascii="Times New Roman" w:eastAsia="Times New Roman" w:hAnsi="Times New Roman" w:cs="Times New Roman"/>
          <w:sz w:val="28"/>
          <w:szCs w:val="28"/>
          <w:lang w:eastAsia="ru-RU"/>
        </w:rPr>
        <w:t xml:space="preserve">роводится в соответствии с пунктами 2.3 – 2.5 </w:t>
      </w:r>
      <w:r w:rsidR="005C1041" w:rsidRPr="005C1041">
        <w:rPr>
          <w:rFonts w:ascii="Times New Roman" w:eastAsia="Times New Roman" w:hAnsi="Times New Roman" w:cs="Times New Roman"/>
          <w:sz w:val="28"/>
          <w:szCs w:val="28"/>
          <w:lang w:eastAsia="ru-RU"/>
        </w:rPr>
        <w:t xml:space="preserve"> </w:t>
      </w:r>
      <w:r w:rsidR="00937659">
        <w:rPr>
          <w:rFonts w:ascii="Times New Roman" w:eastAsia="Times New Roman" w:hAnsi="Times New Roman" w:cs="Times New Roman"/>
          <w:sz w:val="28"/>
          <w:szCs w:val="28"/>
          <w:lang w:eastAsia="ru-RU"/>
        </w:rPr>
        <w:t xml:space="preserve"> порядка</w:t>
      </w:r>
      <w:r w:rsidR="00937659" w:rsidRPr="00937659">
        <w:rPr>
          <w:rFonts w:ascii="Times New Roman" w:eastAsia="Times New Roman" w:hAnsi="Times New Roman" w:cs="Times New Roman"/>
          <w:sz w:val="28"/>
          <w:szCs w:val="28"/>
          <w:lang w:eastAsia="ru-RU"/>
        </w:rPr>
        <w:t xml:space="preserve"> разработки и утверждения плана противодействия коррупции в Ленинградской области и планов противодействия коррупции в органах исполнительной власти Ленинградской области</w:t>
      </w:r>
      <w:r w:rsidR="00937659">
        <w:rPr>
          <w:rFonts w:ascii="Times New Roman" w:eastAsia="Times New Roman" w:hAnsi="Times New Roman" w:cs="Times New Roman"/>
          <w:sz w:val="28"/>
          <w:szCs w:val="28"/>
          <w:lang w:eastAsia="ru-RU"/>
        </w:rPr>
        <w:t xml:space="preserve">, утвержденным постановлением </w:t>
      </w:r>
      <w:r w:rsidR="00937659" w:rsidRPr="00937659">
        <w:rPr>
          <w:rFonts w:ascii="Times New Roman" w:eastAsia="Times New Roman" w:hAnsi="Times New Roman" w:cs="Times New Roman"/>
          <w:sz w:val="28"/>
          <w:szCs w:val="28"/>
          <w:lang w:eastAsia="ru-RU"/>
        </w:rPr>
        <w:t>Правительства Ленинградской области от 12.10.2018 № 380</w:t>
      </w:r>
      <w:r w:rsidR="00937659">
        <w:rPr>
          <w:rFonts w:ascii="Times New Roman" w:eastAsia="Times New Roman" w:hAnsi="Times New Roman" w:cs="Times New Roman"/>
          <w:sz w:val="28"/>
          <w:szCs w:val="28"/>
          <w:lang w:eastAsia="ru-RU"/>
        </w:rPr>
        <w:t>.</w:t>
      </w:r>
      <w:r w:rsidR="00937659">
        <w:rPr>
          <w:rFonts w:ascii="Times New Roman" w:eastAsia="Times New Roman" w:hAnsi="Times New Roman" w:cs="Times New Roman"/>
          <w:sz w:val="28"/>
          <w:szCs w:val="28"/>
          <w:lang w:eastAsia="ru-RU"/>
        </w:rPr>
        <w:tab/>
      </w:r>
      <w:r w:rsidRPr="005C1041">
        <w:rPr>
          <w:rFonts w:ascii="Times New Roman" w:eastAsia="Times New Roman" w:hAnsi="Times New Roman" w:cs="Times New Roman"/>
          <w:sz w:val="28"/>
          <w:szCs w:val="28"/>
          <w:lang w:eastAsia="ru-RU"/>
        </w:rPr>
        <w:t xml:space="preserve">Организатором общественного обсуждения проекта Плана является </w:t>
      </w:r>
      <w:r w:rsidR="00641961" w:rsidRPr="005C1041">
        <w:rPr>
          <w:rFonts w:ascii="Times New Roman" w:eastAsia="Times New Roman" w:hAnsi="Times New Roman" w:cs="Times New Roman"/>
          <w:sz w:val="28"/>
          <w:szCs w:val="28"/>
          <w:lang w:eastAsia="ru-RU"/>
        </w:rPr>
        <w:t>Комитет правопорядка и безопасности</w:t>
      </w:r>
      <w:r w:rsidRPr="005C1041">
        <w:rPr>
          <w:rFonts w:ascii="Times New Roman" w:eastAsia="Times New Roman" w:hAnsi="Times New Roman" w:cs="Times New Roman"/>
          <w:sz w:val="28"/>
          <w:szCs w:val="28"/>
          <w:lang w:eastAsia="ru-RU"/>
        </w:rPr>
        <w:t xml:space="preserve"> Ленинградской области.</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Срок общественного обсуждения проекта Плана на 20</w:t>
      </w:r>
      <w:r w:rsidR="00937659">
        <w:rPr>
          <w:rFonts w:ascii="Times New Roman" w:eastAsia="Times New Roman" w:hAnsi="Times New Roman" w:cs="Times New Roman"/>
          <w:sz w:val="28"/>
          <w:szCs w:val="28"/>
          <w:lang w:eastAsia="ru-RU"/>
        </w:rPr>
        <w:t>21 год</w:t>
      </w:r>
      <w:r w:rsidRPr="005C1041">
        <w:rPr>
          <w:rFonts w:ascii="Times New Roman" w:eastAsia="Times New Roman" w:hAnsi="Times New Roman" w:cs="Times New Roman"/>
          <w:sz w:val="28"/>
          <w:szCs w:val="28"/>
          <w:lang w:eastAsia="ru-RU"/>
        </w:rPr>
        <w:t>: </w:t>
      </w:r>
      <w:r w:rsidRPr="005C1041">
        <w:rPr>
          <w:rFonts w:ascii="inherit" w:eastAsia="Times New Roman" w:hAnsi="inherit" w:cs="Times New Roman"/>
          <w:b/>
          <w:bCs/>
          <w:sz w:val="28"/>
          <w:szCs w:val="28"/>
          <w:bdr w:val="none" w:sz="0" w:space="0" w:color="auto" w:frame="1"/>
          <w:lang w:eastAsia="ru-RU"/>
        </w:rPr>
        <w:t xml:space="preserve">с </w:t>
      </w:r>
      <w:r w:rsidR="00937659">
        <w:rPr>
          <w:rFonts w:ascii="inherit" w:eastAsia="Times New Roman" w:hAnsi="inherit" w:cs="Times New Roman"/>
          <w:b/>
          <w:bCs/>
          <w:sz w:val="28"/>
          <w:szCs w:val="28"/>
          <w:bdr w:val="none" w:sz="0" w:space="0" w:color="auto" w:frame="1"/>
          <w:lang w:eastAsia="ru-RU"/>
        </w:rPr>
        <w:t>1</w:t>
      </w:r>
      <w:r w:rsidRPr="005C1041">
        <w:rPr>
          <w:rFonts w:ascii="inherit" w:eastAsia="Times New Roman" w:hAnsi="inherit" w:cs="Times New Roman"/>
          <w:b/>
          <w:bCs/>
          <w:sz w:val="28"/>
          <w:szCs w:val="28"/>
          <w:bdr w:val="none" w:sz="0" w:space="0" w:color="auto" w:frame="1"/>
          <w:lang w:eastAsia="ru-RU"/>
        </w:rPr>
        <w:t xml:space="preserve"> </w:t>
      </w:r>
      <w:r w:rsidR="00937659">
        <w:rPr>
          <w:rFonts w:ascii="inherit" w:eastAsia="Times New Roman" w:hAnsi="inherit" w:cs="Times New Roman"/>
          <w:b/>
          <w:bCs/>
          <w:sz w:val="28"/>
          <w:szCs w:val="28"/>
          <w:bdr w:val="none" w:sz="0" w:space="0" w:color="auto" w:frame="1"/>
          <w:lang w:eastAsia="ru-RU"/>
        </w:rPr>
        <w:t>января</w:t>
      </w:r>
      <w:r w:rsidRPr="005C1041">
        <w:rPr>
          <w:rFonts w:ascii="inherit" w:eastAsia="Times New Roman" w:hAnsi="inherit" w:cs="Times New Roman"/>
          <w:b/>
          <w:bCs/>
          <w:sz w:val="28"/>
          <w:szCs w:val="28"/>
          <w:bdr w:val="none" w:sz="0" w:space="0" w:color="auto" w:frame="1"/>
          <w:lang w:eastAsia="ru-RU"/>
        </w:rPr>
        <w:t xml:space="preserve"> 20</w:t>
      </w:r>
      <w:r w:rsidR="00937659">
        <w:rPr>
          <w:rFonts w:ascii="inherit" w:eastAsia="Times New Roman" w:hAnsi="inherit" w:cs="Times New Roman"/>
          <w:b/>
          <w:bCs/>
          <w:sz w:val="28"/>
          <w:szCs w:val="28"/>
          <w:bdr w:val="none" w:sz="0" w:space="0" w:color="auto" w:frame="1"/>
          <w:lang w:eastAsia="ru-RU"/>
        </w:rPr>
        <w:t>21</w:t>
      </w:r>
      <w:r w:rsidRPr="005C1041">
        <w:rPr>
          <w:rFonts w:ascii="inherit" w:eastAsia="Times New Roman" w:hAnsi="inherit" w:cs="Times New Roman"/>
          <w:b/>
          <w:bCs/>
          <w:sz w:val="28"/>
          <w:szCs w:val="28"/>
          <w:bdr w:val="none" w:sz="0" w:space="0" w:color="auto" w:frame="1"/>
          <w:lang w:eastAsia="ru-RU"/>
        </w:rPr>
        <w:t xml:space="preserve"> года по </w:t>
      </w:r>
      <w:r w:rsidR="00937659">
        <w:rPr>
          <w:rFonts w:ascii="inherit" w:eastAsia="Times New Roman" w:hAnsi="inherit" w:cs="Times New Roman"/>
          <w:b/>
          <w:bCs/>
          <w:sz w:val="28"/>
          <w:szCs w:val="28"/>
          <w:bdr w:val="none" w:sz="0" w:space="0" w:color="auto" w:frame="1"/>
          <w:lang w:eastAsia="ru-RU"/>
        </w:rPr>
        <w:t>15</w:t>
      </w:r>
      <w:r w:rsidRPr="005C1041">
        <w:rPr>
          <w:rFonts w:ascii="inherit" w:eastAsia="Times New Roman" w:hAnsi="inherit" w:cs="Times New Roman"/>
          <w:b/>
          <w:bCs/>
          <w:sz w:val="28"/>
          <w:szCs w:val="28"/>
          <w:bdr w:val="none" w:sz="0" w:space="0" w:color="auto" w:frame="1"/>
          <w:lang w:eastAsia="ru-RU"/>
        </w:rPr>
        <w:t xml:space="preserve"> </w:t>
      </w:r>
      <w:r w:rsidR="00937659">
        <w:rPr>
          <w:rFonts w:ascii="inherit" w:eastAsia="Times New Roman" w:hAnsi="inherit" w:cs="Times New Roman"/>
          <w:b/>
          <w:bCs/>
          <w:sz w:val="28"/>
          <w:szCs w:val="28"/>
          <w:bdr w:val="none" w:sz="0" w:space="0" w:color="auto" w:frame="1"/>
          <w:lang w:eastAsia="ru-RU"/>
        </w:rPr>
        <w:t>января</w:t>
      </w:r>
      <w:r w:rsidRPr="005C1041">
        <w:rPr>
          <w:rFonts w:ascii="inherit" w:eastAsia="Times New Roman" w:hAnsi="inherit" w:cs="Times New Roman"/>
          <w:b/>
          <w:bCs/>
          <w:sz w:val="28"/>
          <w:szCs w:val="28"/>
          <w:bdr w:val="none" w:sz="0" w:space="0" w:color="auto" w:frame="1"/>
          <w:lang w:eastAsia="ru-RU"/>
        </w:rPr>
        <w:t xml:space="preserve"> 20</w:t>
      </w:r>
      <w:r w:rsidR="00937659">
        <w:rPr>
          <w:rFonts w:ascii="inherit" w:eastAsia="Times New Roman" w:hAnsi="inherit" w:cs="Times New Roman"/>
          <w:b/>
          <w:bCs/>
          <w:sz w:val="28"/>
          <w:szCs w:val="28"/>
          <w:bdr w:val="none" w:sz="0" w:space="0" w:color="auto" w:frame="1"/>
          <w:lang w:eastAsia="ru-RU"/>
        </w:rPr>
        <w:t>21</w:t>
      </w:r>
      <w:r w:rsidRPr="005C1041">
        <w:rPr>
          <w:rFonts w:ascii="inherit" w:eastAsia="Times New Roman" w:hAnsi="inherit" w:cs="Times New Roman"/>
          <w:b/>
          <w:bCs/>
          <w:sz w:val="28"/>
          <w:szCs w:val="28"/>
          <w:bdr w:val="none" w:sz="0" w:space="0" w:color="auto" w:frame="1"/>
          <w:lang w:eastAsia="ru-RU"/>
        </w:rPr>
        <w:t xml:space="preserve"> года.</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 xml:space="preserve">Предложения и замечания по проекту Плана принимаются в электронной форме на адрес электронной почты: </w:t>
      </w:r>
      <w:r w:rsidR="00937659" w:rsidRPr="00937659">
        <w:rPr>
          <w:rFonts w:ascii="Times New Roman" w:eastAsia="Times New Roman" w:hAnsi="Times New Roman" w:cs="Times New Roman"/>
          <w:sz w:val="28"/>
          <w:szCs w:val="28"/>
          <w:lang w:val="en-US" w:eastAsia="ru-RU"/>
        </w:rPr>
        <w:t>as</w:t>
      </w:r>
      <w:r w:rsidR="00937659" w:rsidRPr="00937659">
        <w:rPr>
          <w:rFonts w:ascii="Times New Roman" w:eastAsia="Times New Roman" w:hAnsi="Times New Roman" w:cs="Times New Roman"/>
          <w:sz w:val="28"/>
          <w:szCs w:val="28"/>
          <w:lang w:eastAsia="ru-RU"/>
        </w:rPr>
        <w:t>_</w:t>
      </w:r>
      <w:proofErr w:type="spellStart"/>
      <w:r w:rsidR="00937659" w:rsidRPr="00937659">
        <w:rPr>
          <w:rFonts w:ascii="Times New Roman" w:eastAsia="Times New Roman" w:hAnsi="Times New Roman" w:cs="Times New Roman"/>
          <w:sz w:val="28"/>
          <w:szCs w:val="28"/>
          <w:lang w:val="en-US" w:eastAsia="ru-RU"/>
        </w:rPr>
        <w:t>kobyakov</w:t>
      </w:r>
      <w:proofErr w:type="spellEnd"/>
      <w:r w:rsidR="00937659" w:rsidRPr="00937659">
        <w:rPr>
          <w:rFonts w:ascii="Times New Roman" w:eastAsia="Times New Roman" w:hAnsi="Times New Roman" w:cs="Times New Roman"/>
          <w:sz w:val="28"/>
          <w:szCs w:val="28"/>
          <w:lang w:eastAsia="ru-RU"/>
        </w:rPr>
        <w:t>@</w:t>
      </w:r>
      <w:proofErr w:type="spellStart"/>
      <w:r w:rsidR="00937659" w:rsidRPr="00937659">
        <w:rPr>
          <w:rFonts w:ascii="Times New Roman" w:eastAsia="Times New Roman" w:hAnsi="Times New Roman" w:cs="Times New Roman"/>
          <w:sz w:val="28"/>
          <w:szCs w:val="28"/>
          <w:lang w:val="en-US" w:eastAsia="ru-RU"/>
        </w:rPr>
        <w:t>lenreg</w:t>
      </w:r>
      <w:proofErr w:type="spellEnd"/>
      <w:r w:rsidR="00937659" w:rsidRPr="00937659">
        <w:rPr>
          <w:rFonts w:ascii="Times New Roman" w:eastAsia="Times New Roman" w:hAnsi="Times New Roman" w:cs="Times New Roman"/>
          <w:sz w:val="28"/>
          <w:szCs w:val="28"/>
          <w:lang w:eastAsia="ru-RU"/>
        </w:rPr>
        <w:t>.</w:t>
      </w:r>
      <w:proofErr w:type="spellStart"/>
      <w:r w:rsidR="00937659" w:rsidRPr="00937659">
        <w:rPr>
          <w:rFonts w:ascii="Times New Roman" w:eastAsia="Times New Roman" w:hAnsi="Times New Roman" w:cs="Times New Roman"/>
          <w:sz w:val="28"/>
          <w:szCs w:val="28"/>
          <w:lang w:val="en-US" w:eastAsia="ru-RU"/>
        </w:rPr>
        <w:t>ru</w:t>
      </w:r>
      <w:proofErr w:type="spellEnd"/>
      <w:r w:rsidRPr="005C1041">
        <w:rPr>
          <w:rFonts w:ascii="Times New Roman" w:eastAsia="Times New Roman" w:hAnsi="Times New Roman" w:cs="Times New Roman"/>
          <w:sz w:val="28"/>
          <w:szCs w:val="28"/>
          <w:lang w:eastAsia="ru-RU"/>
        </w:rPr>
        <w:t> </w:t>
      </w:r>
      <w:r w:rsidR="00641961" w:rsidRPr="005C1041">
        <w:rPr>
          <w:rFonts w:ascii="Times New Roman" w:eastAsia="Times New Roman" w:hAnsi="Times New Roman" w:cs="Times New Roman"/>
          <w:sz w:val="28"/>
          <w:szCs w:val="28"/>
          <w:lang w:eastAsia="ru-RU"/>
        </w:rPr>
        <w:t xml:space="preserve"> </w:t>
      </w:r>
      <w:r w:rsidRPr="005C1041">
        <w:rPr>
          <w:rFonts w:ascii="Times New Roman" w:eastAsia="Times New Roman" w:hAnsi="Times New Roman" w:cs="Times New Roman"/>
          <w:sz w:val="28"/>
          <w:szCs w:val="28"/>
          <w:lang w:eastAsia="ru-RU"/>
        </w:rPr>
        <w:t xml:space="preserve">и (или) в письменной форме на почтовый адрес: </w:t>
      </w:r>
      <w:r w:rsidR="005C1041" w:rsidRPr="005C1041">
        <w:rPr>
          <w:rFonts w:ascii="Times New Roman" w:eastAsia="Times New Roman" w:hAnsi="Times New Roman" w:cs="Times New Roman"/>
          <w:sz w:val="28"/>
          <w:szCs w:val="28"/>
          <w:lang w:eastAsia="ru-RU"/>
        </w:rPr>
        <w:t>191311</w:t>
      </w:r>
      <w:r w:rsidRPr="005C1041">
        <w:rPr>
          <w:rFonts w:ascii="Times New Roman" w:eastAsia="Times New Roman" w:hAnsi="Times New Roman" w:cs="Times New Roman"/>
          <w:sz w:val="28"/>
          <w:szCs w:val="28"/>
          <w:lang w:eastAsia="ru-RU"/>
        </w:rPr>
        <w:t xml:space="preserve">,  Санкт-Петербург, Суворовский пр., д. 67, </w:t>
      </w:r>
      <w:r w:rsidR="00641961" w:rsidRPr="005C1041">
        <w:rPr>
          <w:rFonts w:ascii="Times New Roman" w:eastAsia="Times New Roman" w:hAnsi="Times New Roman" w:cs="Times New Roman"/>
          <w:sz w:val="28"/>
          <w:szCs w:val="28"/>
          <w:lang w:eastAsia="ru-RU"/>
        </w:rPr>
        <w:t>Комитет правопорядка и безопасности Ленинградской области</w:t>
      </w:r>
      <w:r w:rsidRPr="005C1041">
        <w:rPr>
          <w:rFonts w:ascii="Times New Roman" w:eastAsia="Times New Roman" w:hAnsi="Times New Roman" w:cs="Times New Roman"/>
          <w:sz w:val="28"/>
          <w:szCs w:val="28"/>
          <w:lang w:eastAsia="ru-RU"/>
        </w:rPr>
        <w:t>.</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i/>
          <w:sz w:val="28"/>
          <w:szCs w:val="28"/>
          <w:lang w:eastAsia="ru-RU"/>
        </w:rPr>
      </w:pPr>
      <w:r w:rsidRPr="005C1041">
        <w:rPr>
          <w:rFonts w:ascii="inherit" w:eastAsia="Times New Roman" w:hAnsi="inherit" w:cs="Times New Roman"/>
          <w:b/>
          <w:bCs/>
          <w:i/>
          <w:sz w:val="28"/>
          <w:szCs w:val="28"/>
          <w:bdr w:val="none" w:sz="0" w:space="0" w:color="auto" w:frame="1"/>
          <w:lang w:eastAsia="ru-RU"/>
        </w:rPr>
        <w:t>Основные требования к участникам общественного обсуждения:</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Указание фамилии, имени и отчества, почтового адреса, контактного телефона гражданина (физического лица), либо наименования, юридического и почтового адреса, контактного телефона юридического лица, направившего замечания и (или) предложения.</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Предложения и (или) замечания, поступившие из анонимного источника</w:t>
      </w:r>
      <w:r w:rsidR="00641961" w:rsidRPr="005C1041">
        <w:rPr>
          <w:rFonts w:ascii="Times New Roman" w:eastAsia="Times New Roman" w:hAnsi="Times New Roman" w:cs="Times New Roman"/>
          <w:sz w:val="28"/>
          <w:szCs w:val="28"/>
          <w:lang w:eastAsia="ru-RU"/>
        </w:rPr>
        <w:t>,</w:t>
      </w:r>
      <w:r w:rsidRPr="005C1041">
        <w:rPr>
          <w:rFonts w:ascii="Times New Roman" w:eastAsia="Times New Roman" w:hAnsi="Times New Roman" w:cs="Times New Roman"/>
          <w:sz w:val="28"/>
          <w:szCs w:val="28"/>
          <w:lang w:eastAsia="ru-RU"/>
        </w:rPr>
        <w:t xml:space="preserve"> рассмотрению не подлежат.</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 xml:space="preserve">Ответственное лицо, осуществляющее прием замечаний и предложений по проекту Плана: </w:t>
      </w:r>
      <w:r w:rsidR="00937659">
        <w:rPr>
          <w:rFonts w:ascii="Times New Roman" w:eastAsia="Times New Roman" w:hAnsi="Times New Roman" w:cs="Times New Roman"/>
          <w:sz w:val="28"/>
          <w:szCs w:val="28"/>
          <w:lang w:eastAsia="ru-RU"/>
        </w:rPr>
        <w:t>начальник отдела</w:t>
      </w:r>
      <w:r w:rsidR="00641961" w:rsidRPr="005C1041">
        <w:rPr>
          <w:rFonts w:ascii="Times New Roman" w:eastAsia="Times New Roman" w:hAnsi="Times New Roman" w:cs="Times New Roman"/>
          <w:sz w:val="28"/>
          <w:szCs w:val="28"/>
          <w:lang w:eastAsia="ru-RU"/>
        </w:rPr>
        <w:t xml:space="preserve"> правого обеспечения </w:t>
      </w:r>
      <w:r w:rsidR="00937659">
        <w:rPr>
          <w:rFonts w:ascii="Times New Roman" w:eastAsia="Times New Roman" w:hAnsi="Times New Roman" w:cs="Times New Roman"/>
          <w:sz w:val="28"/>
          <w:szCs w:val="28"/>
          <w:lang w:eastAsia="ru-RU"/>
        </w:rPr>
        <w:t xml:space="preserve">и административных комиссий </w:t>
      </w:r>
      <w:r w:rsidR="00641961" w:rsidRPr="005C1041">
        <w:rPr>
          <w:rFonts w:ascii="Times New Roman" w:eastAsia="Times New Roman" w:hAnsi="Times New Roman" w:cs="Times New Roman"/>
          <w:sz w:val="28"/>
          <w:szCs w:val="28"/>
          <w:lang w:eastAsia="ru-RU"/>
        </w:rPr>
        <w:t>Комитета правопорядка и безопасности</w:t>
      </w:r>
      <w:r w:rsidRPr="005C1041">
        <w:rPr>
          <w:rFonts w:ascii="Times New Roman" w:eastAsia="Times New Roman" w:hAnsi="Times New Roman" w:cs="Times New Roman"/>
          <w:sz w:val="28"/>
          <w:szCs w:val="28"/>
          <w:lang w:eastAsia="ru-RU"/>
        </w:rPr>
        <w:t xml:space="preserve"> Ленинградской области </w:t>
      </w:r>
      <w:r w:rsidR="00937659">
        <w:rPr>
          <w:rFonts w:ascii="inherit" w:eastAsia="Times New Roman" w:hAnsi="inherit" w:cs="Times New Roman"/>
          <w:b/>
          <w:bCs/>
          <w:sz w:val="28"/>
          <w:szCs w:val="28"/>
          <w:bdr w:val="none" w:sz="0" w:space="0" w:color="auto" w:frame="1"/>
          <w:lang w:eastAsia="ru-RU"/>
        </w:rPr>
        <w:t>Кобяков</w:t>
      </w:r>
      <w:r w:rsidR="00641961" w:rsidRPr="005C1041">
        <w:rPr>
          <w:rFonts w:ascii="inherit" w:eastAsia="Times New Roman" w:hAnsi="inherit" w:cs="Times New Roman"/>
          <w:b/>
          <w:bCs/>
          <w:sz w:val="28"/>
          <w:szCs w:val="28"/>
          <w:bdr w:val="none" w:sz="0" w:space="0" w:color="auto" w:frame="1"/>
          <w:lang w:eastAsia="ru-RU"/>
        </w:rPr>
        <w:t xml:space="preserve"> </w:t>
      </w:r>
      <w:r w:rsidR="00937659">
        <w:rPr>
          <w:rFonts w:ascii="inherit" w:eastAsia="Times New Roman" w:hAnsi="inherit" w:cs="Times New Roman"/>
          <w:b/>
          <w:bCs/>
          <w:sz w:val="28"/>
          <w:szCs w:val="28"/>
          <w:bdr w:val="none" w:sz="0" w:space="0" w:color="auto" w:frame="1"/>
          <w:lang w:eastAsia="ru-RU"/>
        </w:rPr>
        <w:t>Андрей</w:t>
      </w:r>
      <w:r w:rsidR="00641961" w:rsidRPr="005C1041">
        <w:rPr>
          <w:rFonts w:ascii="inherit" w:eastAsia="Times New Roman" w:hAnsi="inherit" w:cs="Times New Roman"/>
          <w:b/>
          <w:bCs/>
          <w:sz w:val="28"/>
          <w:szCs w:val="28"/>
          <w:bdr w:val="none" w:sz="0" w:space="0" w:color="auto" w:frame="1"/>
          <w:lang w:eastAsia="ru-RU"/>
        </w:rPr>
        <w:t xml:space="preserve"> </w:t>
      </w:r>
      <w:r w:rsidR="00937659">
        <w:rPr>
          <w:rFonts w:ascii="inherit" w:eastAsia="Times New Roman" w:hAnsi="inherit" w:cs="Times New Roman"/>
          <w:b/>
          <w:bCs/>
          <w:sz w:val="28"/>
          <w:szCs w:val="28"/>
          <w:bdr w:val="none" w:sz="0" w:space="0" w:color="auto" w:frame="1"/>
          <w:lang w:eastAsia="ru-RU"/>
        </w:rPr>
        <w:t>Сергеевич</w:t>
      </w:r>
      <w:r w:rsidRPr="005C1041">
        <w:rPr>
          <w:rFonts w:ascii="inherit" w:eastAsia="Times New Roman" w:hAnsi="inherit" w:cs="Times New Roman"/>
          <w:b/>
          <w:bCs/>
          <w:sz w:val="28"/>
          <w:szCs w:val="28"/>
          <w:bdr w:val="none" w:sz="0" w:space="0" w:color="auto" w:frame="1"/>
          <w:lang w:eastAsia="ru-RU"/>
        </w:rPr>
        <w:t>.</w:t>
      </w:r>
      <w:r w:rsidR="0022668B" w:rsidRPr="005C1041">
        <w:rPr>
          <w:rFonts w:ascii="inherit" w:eastAsia="Times New Roman" w:hAnsi="inherit" w:cs="Times New Roman"/>
          <w:b/>
          <w:bCs/>
          <w:sz w:val="28"/>
          <w:szCs w:val="28"/>
          <w:bdr w:val="none" w:sz="0" w:space="0" w:color="auto" w:frame="1"/>
          <w:lang w:eastAsia="ru-RU"/>
        </w:rPr>
        <w:t xml:space="preserve"> </w:t>
      </w:r>
      <w:r w:rsidRPr="005C1041">
        <w:rPr>
          <w:rFonts w:ascii="Times New Roman" w:eastAsia="Times New Roman" w:hAnsi="Times New Roman" w:cs="Times New Roman"/>
          <w:sz w:val="28"/>
          <w:szCs w:val="28"/>
          <w:lang w:eastAsia="ru-RU"/>
        </w:rPr>
        <w:t xml:space="preserve">Контактный телефон: 8(812) </w:t>
      </w:r>
      <w:r w:rsidR="00937659" w:rsidRPr="00937659">
        <w:rPr>
          <w:rFonts w:ascii="Times New Roman" w:eastAsia="Times New Roman" w:hAnsi="Times New Roman" w:cs="Times New Roman"/>
          <w:sz w:val="28"/>
          <w:szCs w:val="28"/>
          <w:lang w:eastAsia="ru-RU"/>
        </w:rPr>
        <w:t>539-98-56</w:t>
      </w:r>
      <w:r w:rsidRPr="005C1041">
        <w:rPr>
          <w:rFonts w:ascii="Times New Roman" w:eastAsia="Times New Roman" w:hAnsi="Times New Roman" w:cs="Times New Roman"/>
          <w:sz w:val="28"/>
          <w:szCs w:val="28"/>
          <w:lang w:eastAsia="ru-RU"/>
        </w:rPr>
        <w:t>.</w:t>
      </w:r>
    </w:p>
    <w:p w:rsidR="00D92976" w:rsidRDefault="00D92976">
      <w:pPr>
        <w:rPr>
          <w:sz w:val="28"/>
          <w:szCs w:val="28"/>
        </w:rPr>
      </w:pPr>
    </w:p>
    <w:p w:rsidR="007820AC" w:rsidRDefault="007820AC">
      <w:pPr>
        <w:rPr>
          <w:sz w:val="28"/>
          <w:szCs w:val="28"/>
        </w:rPr>
      </w:pPr>
    </w:p>
    <w:p w:rsidR="007820AC" w:rsidRDefault="007820AC">
      <w:pPr>
        <w:rPr>
          <w:sz w:val="28"/>
          <w:szCs w:val="28"/>
        </w:rPr>
      </w:pPr>
    </w:p>
    <w:p w:rsidR="007820AC" w:rsidRDefault="007820AC">
      <w:pPr>
        <w:rPr>
          <w:sz w:val="28"/>
          <w:szCs w:val="28"/>
        </w:rPr>
      </w:pPr>
    </w:p>
    <w:p w:rsidR="007820AC" w:rsidRDefault="007820AC">
      <w:pPr>
        <w:rPr>
          <w:sz w:val="28"/>
          <w:szCs w:val="28"/>
        </w:rPr>
        <w:sectPr w:rsidR="007820AC" w:rsidSect="00515CE8">
          <w:pgSz w:w="11906" w:h="16838"/>
          <w:pgMar w:top="1134" w:right="851" w:bottom="1134" w:left="1134" w:header="709" w:footer="709" w:gutter="0"/>
          <w:cols w:space="708"/>
          <w:docGrid w:linePitch="360"/>
        </w:sectPr>
      </w:pPr>
    </w:p>
    <w:tbl>
      <w:tblPr>
        <w:tblStyle w:val="1"/>
        <w:tblW w:w="0" w:type="auto"/>
        <w:tblInd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tblGrid>
      <w:tr w:rsidR="007820AC" w:rsidRPr="007820AC" w:rsidTr="00A5501A">
        <w:tc>
          <w:tcPr>
            <w:tcW w:w="5132" w:type="dxa"/>
          </w:tcPr>
          <w:p w:rsidR="007820AC" w:rsidRPr="007820AC" w:rsidRDefault="007820AC" w:rsidP="007820AC">
            <w:pPr>
              <w:widowControl w:val="0"/>
              <w:autoSpaceDE w:val="0"/>
              <w:autoSpaceDN w:val="0"/>
              <w:adjustRightInd w:val="0"/>
              <w:jc w:val="center"/>
              <w:rPr>
                <w:rFonts w:ascii="Times New Roman" w:hAnsi="Times New Roman" w:cs="Times New Roman"/>
                <w:sz w:val="28"/>
                <w:szCs w:val="28"/>
              </w:rPr>
            </w:pPr>
            <w:r w:rsidRPr="007820AC">
              <w:rPr>
                <w:rFonts w:ascii="Times New Roman" w:hAnsi="Times New Roman" w:cs="Times New Roman"/>
                <w:sz w:val="28"/>
                <w:szCs w:val="28"/>
              </w:rPr>
              <w:lastRenderedPageBreak/>
              <w:t>Проект</w:t>
            </w:r>
          </w:p>
        </w:tc>
      </w:tr>
    </w:tbl>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343"/>
      <w:bookmarkEnd w:id="0"/>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35576" w:rsidRPr="00D35576" w:rsidRDefault="00D35576" w:rsidP="00D35576">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D35576">
        <w:rPr>
          <w:rFonts w:ascii="Times New Roman" w:eastAsiaTheme="minorEastAsia" w:hAnsi="Times New Roman" w:cs="Times New Roman"/>
          <w:b/>
          <w:bCs/>
          <w:sz w:val="32"/>
          <w:szCs w:val="32"/>
          <w:lang w:eastAsia="ru-RU"/>
        </w:rPr>
        <w:t xml:space="preserve">План </w:t>
      </w: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D35576">
        <w:rPr>
          <w:rFonts w:ascii="Times New Roman" w:eastAsiaTheme="minorEastAsia" w:hAnsi="Times New Roman" w:cs="Times New Roman"/>
          <w:b/>
          <w:bCs/>
          <w:sz w:val="32"/>
          <w:szCs w:val="32"/>
          <w:lang w:eastAsia="ru-RU"/>
        </w:rPr>
        <w:t xml:space="preserve">противодействия коррупции в Комитете правопорядка и безопасности </w:t>
      </w: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D35576">
        <w:rPr>
          <w:rFonts w:ascii="Times New Roman" w:eastAsiaTheme="minorEastAsia" w:hAnsi="Times New Roman" w:cs="Times New Roman"/>
          <w:b/>
          <w:bCs/>
          <w:sz w:val="32"/>
          <w:szCs w:val="32"/>
          <w:lang w:eastAsia="ru-RU"/>
        </w:rPr>
        <w:t>Ленинградской области на 2021 год</w:t>
      </w: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D35576">
        <w:rPr>
          <w:rFonts w:ascii="Times New Roman" w:eastAsiaTheme="minorEastAsia" w:hAnsi="Times New Roman" w:cs="Times New Roman"/>
          <w:bCs/>
          <w:sz w:val="28"/>
          <w:szCs w:val="28"/>
          <w:lang w:eastAsia="ru-RU"/>
        </w:rPr>
        <w:t>Санкт-Петербург</w:t>
      </w:r>
    </w:p>
    <w:p w:rsidR="00D35576" w:rsidRPr="00D35576" w:rsidRDefault="00D35576" w:rsidP="00D35576">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D35576">
        <w:rPr>
          <w:rFonts w:ascii="Times New Roman" w:eastAsiaTheme="minorEastAsia" w:hAnsi="Times New Roman" w:cs="Times New Roman"/>
          <w:bCs/>
          <w:sz w:val="28"/>
          <w:szCs w:val="28"/>
          <w:lang w:eastAsia="ru-RU"/>
        </w:rPr>
        <w:t>2021 год</w:t>
      </w:r>
    </w:p>
    <w:p w:rsidR="00D35576" w:rsidRPr="00D35576" w:rsidRDefault="00D35576" w:rsidP="00D35576">
      <w:pPr>
        <w:widowControl w:val="0"/>
        <w:tabs>
          <w:tab w:val="left" w:pos="426"/>
        </w:tabs>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D35576">
        <w:rPr>
          <w:rFonts w:ascii="Times New Roman" w:eastAsiaTheme="minorEastAsia" w:hAnsi="Times New Roman" w:cs="Times New Roman"/>
          <w:b/>
          <w:bCs/>
          <w:sz w:val="28"/>
          <w:szCs w:val="28"/>
          <w:lang w:eastAsia="ru-RU"/>
        </w:rPr>
        <w:tab/>
      </w:r>
    </w:p>
    <w:p w:rsidR="00D35576" w:rsidRDefault="00D35576" w:rsidP="00D35576">
      <w:pPr>
        <w:widowControl w:val="0"/>
        <w:tabs>
          <w:tab w:val="left" w:pos="426"/>
        </w:tabs>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D35576" w:rsidRDefault="00D35576" w:rsidP="00D35576">
      <w:pPr>
        <w:widowControl w:val="0"/>
        <w:tabs>
          <w:tab w:val="left" w:pos="426"/>
        </w:tabs>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D35576" w:rsidRDefault="00D35576" w:rsidP="00D35576">
      <w:pPr>
        <w:widowControl w:val="0"/>
        <w:tabs>
          <w:tab w:val="left" w:pos="426"/>
        </w:tabs>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D35576" w:rsidRDefault="00D35576" w:rsidP="00D35576">
      <w:pPr>
        <w:widowControl w:val="0"/>
        <w:tabs>
          <w:tab w:val="left" w:pos="426"/>
        </w:tabs>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D35576" w:rsidRDefault="00D35576" w:rsidP="00D35576">
      <w:pPr>
        <w:widowControl w:val="0"/>
        <w:tabs>
          <w:tab w:val="left" w:pos="426"/>
        </w:tabs>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D35576" w:rsidRPr="00D35576" w:rsidRDefault="00D35576" w:rsidP="00D35576">
      <w:pPr>
        <w:widowControl w:val="0"/>
        <w:tabs>
          <w:tab w:val="left" w:pos="426"/>
        </w:tabs>
        <w:autoSpaceDE w:val="0"/>
        <w:autoSpaceDN w:val="0"/>
        <w:adjustRightInd w:val="0"/>
        <w:spacing w:after="0" w:line="240" w:lineRule="auto"/>
        <w:rPr>
          <w:rFonts w:ascii="Times New Roman" w:eastAsiaTheme="minorEastAsia" w:hAnsi="Times New Roman" w:cs="Times New Roman"/>
          <w:b/>
          <w:bCs/>
          <w:sz w:val="28"/>
          <w:szCs w:val="28"/>
          <w:lang w:eastAsia="ru-RU"/>
        </w:rPr>
      </w:pPr>
      <w:bookmarkStart w:id="1" w:name="_GoBack"/>
      <w:bookmarkEnd w:id="1"/>
    </w:p>
    <w:p w:rsidR="00D35576" w:rsidRPr="00D35576" w:rsidRDefault="00D35576" w:rsidP="00D35576">
      <w:pPr>
        <w:widowControl w:val="0"/>
        <w:tabs>
          <w:tab w:val="left" w:pos="426"/>
        </w:tabs>
        <w:autoSpaceDE w:val="0"/>
        <w:autoSpaceDN w:val="0"/>
        <w:adjustRightInd w:val="0"/>
        <w:spacing w:after="0" w:line="240" w:lineRule="auto"/>
        <w:rPr>
          <w:rFonts w:ascii="Times New Roman" w:eastAsiaTheme="minorEastAsia" w:hAnsi="Times New Roman" w:cs="Times New Roman"/>
          <w:b/>
          <w:bCs/>
          <w:sz w:val="28"/>
          <w:szCs w:val="28"/>
          <w:lang w:eastAsia="ru-RU"/>
        </w:rPr>
      </w:pPr>
    </w:p>
    <w:tbl>
      <w:tblPr>
        <w:tblW w:w="14889" w:type="dxa"/>
        <w:tblCellSpacing w:w="5" w:type="nil"/>
        <w:tblInd w:w="75" w:type="dxa"/>
        <w:tblLayout w:type="fixed"/>
        <w:tblCellMar>
          <w:left w:w="75" w:type="dxa"/>
          <w:right w:w="75" w:type="dxa"/>
        </w:tblCellMar>
        <w:tblLook w:val="0000" w:firstRow="0" w:lastRow="0" w:firstColumn="0" w:lastColumn="0" w:noHBand="0" w:noVBand="0"/>
      </w:tblPr>
      <w:tblGrid>
        <w:gridCol w:w="709"/>
        <w:gridCol w:w="7371"/>
        <w:gridCol w:w="2126"/>
        <w:gridCol w:w="1843"/>
        <w:gridCol w:w="2840"/>
      </w:tblGrid>
      <w:tr w:rsidR="00D35576" w:rsidRPr="00D35576" w:rsidTr="00693CB3">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5576">
              <w:rPr>
                <w:rFonts w:ascii="Times New Roman" w:eastAsia="Times New Roman" w:hAnsi="Times New Roman" w:cs="Times New Roman"/>
                <w:b/>
                <w:sz w:val="24"/>
                <w:szCs w:val="24"/>
                <w:lang w:eastAsia="ru-RU"/>
              </w:rPr>
              <w:lastRenderedPageBreak/>
              <w:t xml:space="preserve">№   </w:t>
            </w:r>
            <w:r w:rsidRPr="00D35576">
              <w:rPr>
                <w:rFonts w:ascii="Times New Roman" w:eastAsia="Times New Roman" w:hAnsi="Times New Roman" w:cs="Times New Roman"/>
                <w:b/>
                <w:sz w:val="24"/>
                <w:szCs w:val="24"/>
                <w:lang w:eastAsia="ru-RU"/>
              </w:rPr>
              <w:br/>
            </w:r>
            <w:proofErr w:type="gramStart"/>
            <w:r w:rsidRPr="00D35576">
              <w:rPr>
                <w:rFonts w:ascii="Times New Roman" w:eastAsia="Times New Roman" w:hAnsi="Times New Roman" w:cs="Times New Roman"/>
                <w:b/>
                <w:sz w:val="24"/>
                <w:szCs w:val="24"/>
                <w:lang w:eastAsia="ru-RU"/>
              </w:rPr>
              <w:t>п</w:t>
            </w:r>
            <w:proofErr w:type="gramEnd"/>
            <w:r w:rsidRPr="00D35576">
              <w:rPr>
                <w:rFonts w:ascii="Times New Roman" w:eastAsia="Times New Roman" w:hAnsi="Times New Roman" w:cs="Times New Roman"/>
                <w:b/>
                <w:sz w:val="24"/>
                <w:szCs w:val="24"/>
                <w:lang w:eastAsia="ru-RU"/>
              </w:rPr>
              <w:t>/п</w:t>
            </w:r>
          </w:p>
        </w:tc>
        <w:tc>
          <w:tcPr>
            <w:tcW w:w="7371" w:type="dxa"/>
            <w:tcBorders>
              <w:top w:val="single" w:sz="4" w:space="0" w:color="auto"/>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5576">
              <w:rPr>
                <w:rFonts w:ascii="Times New Roman" w:eastAsia="Times New Roman" w:hAnsi="Times New Roman" w:cs="Times New Roman"/>
                <w:b/>
                <w:sz w:val="24"/>
                <w:szCs w:val="24"/>
                <w:lang w:eastAsia="ru-RU"/>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5576">
              <w:rPr>
                <w:rFonts w:ascii="Times New Roman" w:eastAsia="Times New Roman" w:hAnsi="Times New Roman" w:cs="Times New Roman"/>
                <w:b/>
                <w:sz w:val="24"/>
                <w:szCs w:val="24"/>
                <w:lang w:eastAsia="ru-RU"/>
              </w:rPr>
              <w:t>Ответственные исполнители</w:t>
            </w:r>
          </w:p>
        </w:tc>
        <w:tc>
          <w:tcPr>
            <w:tcW w:w="1843" w:type="dxa"/>
            <w:tcBorders>
              <w:top w:val="single" w:sz="4" w:space="0" w:color="auto"/>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5576">
              <w:rPr>
                <w:rFonts w:ascii="Times New Roman" w:eastAsia="Times New Roman" w:hAnsi="Times New Roman" w:cs="Times New Roman"/>
                <w:b/>
                <w:sz w:val="24"/>
                <w:szCs w:val="24"/>
                <w:lang w:eastAsia="ru-RU"/>
              </w:rPr>
              <w:t xml:space="preserve">Срок          </w:t>
            </w:r>
            <w:r w:rsidRPr="00D35576">
              <w:rPr>
                <w:rFonts w:ascii="Times New Roman" w:eastAsia="Times New Roman" w:hAnsi="Times New Roman" w:cs="Times New Roman"/>
                <w:b/>
                <w:sz w:val="24"/>
                <w:szCs w:val="24"/>
                <w:lang w:eastAsia="ru-RU"/>
              </w:rPr>
              <w:br/>
              <w:t>исполнения</w:t>
            </w:r>
          </w:p>
        </w:tc>
        <w:tc>
          <w:tcPr>
            <w:tcW w:w="2840" w:type="dxa"/>
            <w:tcBorders>
              <w:top w:val="single" w:sz="4" w:space="0" w:color="auto"/>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5576">
              <w:rPr>
                <w:rFonts w:ascii="Times New Roman" w:eastAsia="Times New Roman" w:hAnsi="Times New Roman" w:cs="Times New Roman"/>
                <w:b/>
                <w:sz w:val="24"/>
                <w:szCs w:val="24"/>
                <w:lang w:eastAsia="ru-RU"/>
              </w:rPr>
              <w:t xml:space="preserve">Ожидаемый </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5576">
              <w:rPr>
                <w:rFonts w:ascii="Times New Roman" w:eastAsia="Times New Roman" w:hAnsi="Times New Roman" w:cs="Times New Roman"/>
                <w:b/>
                <w:sz w:val="24"/>
                <w:szCs w:val="24"/>
                <w:lang w:eastAsia="ru-RU"/>
              </w:rPr>
              <w:t>результат</w:t>
            </w:r>
          </w:p>
        </w:tc>
      </w:tr>
      <w:tr w:rsidR="00D35576" w:rsidRPr="00D35576" w:rsidTr="00693CB3">
        <w:trPr>
          <w:trHeight w:val="354"/>
          <w:tblCellSpacing w:w="5" w:type="nil"/>
        </w:trPr>
        <w:tc>
          <w:tcPr>
            <w:tcW w:w="14889" w:type="dxa"/>
            <w:gridSpan w:val="5"/>
            <w:tcBorders>
              <w:top w:val="single" w:sz="4" w:space="0" w:color="auto"/>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5576">
              <w:rPr>
                <w:rFonts w:ascii="Times New Roman" w:eastAsia="Times New Roman" w:hAnsi="Times New Roman" w:cs="Times New Roman"/>
                <w:b/>
                <w:sz w:val="24"/>
                <w:szCs w:val="24"/>
                <w:lang w:eastAsia="ru-RU"/>
              </w:rPr>
              <w:t>1. Организационные и правовые меры обеспечения противодействия коррупции</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1.1</w:t>
            </w:r>
          </w:p>
        </w:tc>
        <w:tc>
          <w:tcPr>
            <w:tcW w:w="7371"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      Организация осуществления контроля председателем Комитета правопорядка и безопасности Ленинградской области (далее - Комитет) за подготовкой и исполнением мероприятий Плана противодействия коррупции в Комитете на 2021 год, а также Плана противодействия коррупции в Ленинградской области на 2021 год.</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Определение ответственных лиц за исполнение мероприятий Плана противодействия коррупции в Комитете на 2021 год и Плана противодействия коррупции в Ленинградской области 2021 год, а также принятие соответствующих мер за неисполнение мероприятий Планов.</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председатель Комитета</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2021 года (ежеквартально)</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Своевременное исполнение мероприятий</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1.2</w:t>
            </w:r>
          </w:p>
        </w:tc>
        <w:tc>
          <w:tcPr>
            <w:tcW w:w="7371"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    Проведение анализа результатов выполнения структурными подразделениями мероприятий Плана противодействия коррупции в Комитете на 2021 год и Плана противодействия коррупции в Ленинградской области на 2021 год и представление данной информации председателю Комитета, а также подготовка указанной  информации для направления в Администрацию Губернатора и Правительства Ленинградской области</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Calibri" w:hAnsi="Times New Roman" w:cs="Times New Roman"/>
                <w:sz w:val="24"/>
                <w:szCs w:val="24"/>
                <w:lang w:eastAsia="ru-RU"/>
              </w:rPr>
            </w:pPr>
            <w:r w:rsidRPr="00D35576">
              <w:rPr>
                <w:rFonts w:ascii="Times New Roman" w:eastAsia="Calibri" w:hAnsi="Times New Roman" w:cs="Times New Roman"/>
                <w:sz w:val="24"/>
                <w:szCs w:val="24"/>
                <w:lang w:eastAsia="ru-RU"/>
              </w:rPr>
              <w:t>до 10 июля 2021 года,</w:t>
            </w:r>
          </w:p>
          <w:p w:rsidR="00D35576" w:rsidRPr="00D35576" w:rsidRDefault="00D35576" w:rsidP="00D35576">
            <w:pPr>
              <w:spacing w:after="0" w:line="240" w:lineRule="auto"/>
              <w:jc w:val="center"/>
              <w:rPr>
                <w:rFonts w:ascii="Times New Roman" w:eastAsia="Calibri" w:hAnsi="Times New Roman" w:cs="Times New Roman"/>
                <w:sz w:val="24"/>
                <w:szCs w:val="24"/>
                <w:lang w:eastAsia="ru-RU"/>
              </w:rPr>
            </w:pPr>
            <w:r w:rsidRPr="00D35576">
              <w:rPr>
                <w:rFonts w:ascii="Times New Roman" w:eastAsia="Calibri" w:hAnsi="Times New Roman" w:cs="Times New Roman"/>
                <w:sz w:val="24"/>
                <w:szCs w:val="24"/>
                <w:lang w:eastAsia="ru-RU"/>
              </w:rPr>
              <w:t>до 15 января 2021 года</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p>
        </w:tc>
        <w:tc>
          <w:tcPr>
            <w:tcW w:w="2840"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color w:val="00B050"/>
                <w:sz w:val="24"/>
                <w:szCs w:val="24"/>
                <w:u w:val="single"/>
                <w:lang w:eastAsia="ru-RU"/>
              </w:rPr>
            </w:pPr>
            <w:r w:rsidRPr="00D35576">
              <w:rPr>
                <w:rFonts w:ascii="Times New Roman" w:eastAsiaTheme="minorEastAsia" w:hAnsi="Times New Roman" w:cs="Times New Roman"/>
                <w:sz w:val="24"/>
                <w:szCs w:val="24"/>
                <w:lang w:eastAsia="ru-RU"/>
              </w:rPr>
              <w:t>Повышение эффективности работы в сфере противодействия коррупции,</w:t>
            </w:r>
            <w:r w:rsidRPr="00D35576">
              <w:rPr>
                <w:rFonts w:ascii="Times New Roman" w:eastAsiaTheme="minorEastAsia" w:hAnsi="Times New Roman" w:cs="Times New Roman"/>
                <w:sz w:val="24"/>
                <w:szCs w:val="24"/>
                <w:u w:val="single"/>
                <w:lang w:eastAsia="ru-RU"/>
              </w:rPr>
              <w:t xml:space="preserve"> </w:t>
            </w:r>
            <w:r w:rsidRPr="00D35576">
              <w:rPr>
                <w:rFonts w:ascii="Times New Roman" w:eastAsiaTheme="minorEastAsia" w:hAnsi="Times New Roman" w:cs="Times New Roman"/>
                <w:sz w:val="24"/>
                <w:szCs w:val="24"/>
                <w:lang w:eastAsia="ru-RU"/>
              </w:rPr>
              <w:t>предупреждение коррупционных правонарушений</w:t>
            </w:r>
            <w:r w:rsidRPr="00D35576">
              <w:rPr>
                <w:rFonts w:ascii="Times New Roman" w:eastAsiaTheme="minorEastAsia" w:hAnsi="Times New Roman" w:cs="Times New Roman"/>
                <w:sz w:val="24"/>
                <w:szCs w:val="24"/>
                <w:u w:val="single"/>
                <w:lang w:eastAsia="ru-RU"/>
              </w:rPr>
              <w:t xml:space="preserve">  </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1.3</w:t>
            </w:r>
          </w:p>
        </w:tc>
        <w:tc>
          <w:tcPr>
            <w:tcW w:w="7371"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       Проведение антикоррупционной экспертизы приказов Комитета при мониторинге их применения и проектов приказов Комитета при проведении их правовой (юридической) экспертизы.</w:t>
            </w:r>
          </w:p>
          <w:p w:rsidR="00D35576" w:rsidRPr="00D35576" w:rsidRDefault="00D35576" w:rsidP="00D35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       Подготовка экспертных заключений по результатам проведения антикоррупционной экспертизы.</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Выявление в приказах и проектов приказов </w:t>
            </w:r>
            <w:proofErr w:type="spellStart"/>
            <w:r w:rsidRPr="00D35576">
              <w:rPr>
                <w:rFonts w:ascii="Times New Roman" w:eastAsia="Times New Roman" w:hAnsi="Times New Roman" w:cs="Times New Roman"/>
                <w:sz w:val="24"/>
                <w:szCs w:val="24"/>
                <w:lang w:eastAsia="ru-RU"/>
              </w:rPr>
              <w:t>коррупциогенных</w:t>
            </w:r>
            <w:proofErr w:type="spellEnd"/>
            <w:r w:rsidRPr="00D35576">
              <w:rPr>
                <w:rFonts w:ascii="Times New Roman" w:eastAsia="Times New Roman" w:hAnsi="Times New Roman" w:cs="Times New Roman"/>
                <w:sz w:val="24"/>
                <w:szCs w:val="24"/>
                <w:lang w:eastAsia="ru-RU"/>
              </w:rPr>
              <w:t xml:space="preserve"> факторов в целях их последующего исключения</w:t>
            </w:r>
          </w:p>
        </w:tc>
      </w:tr>
      <w:tr w:rsidR="00D35576" w:rsidRPr="00D35576" w:rsidTr="00693CB3">
        <w:trPr>
          <w:trHeight w:val="402"/>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1.4</w:t>
            </w:r>
          </w:p>
        </w:tc>
        <w:tc>
          <w:tcPr>
            <w:tcW w:w="7371"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       Размещение на официальном сайте Комитета в информационно-телекоммуникационной сети «Интернет»  (далее - сеть «Интернет») проектов приказов Комитета, проектов нормативных правовых актов Губернатора и Правительства Ленинградской области, разработанных Комитетом, для организации проведения их независимой антикоррупционной экспертизы.</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spacing w:after="0" w:line="240" w:lineRule="auto"/>
              <w:jc w:val="center"/>
              <w:rPr>
                <w:rFonts w:eastAsiaTheme="minorEastAsia"/>
                <w:lang w:eastAsia="ru-RU"/>
              </w:rPr>
            </w:pPr>
            <w:r w:rsidRPr="00D35576">
              <w:rPr>
                <w:rFonts w:ascii="Times New Roman" w:eastAsiaTheme="minorEastAsia" w:hAnsi="Times New Roman" w:cs="Times New Roman"/>
                <w:sz w:val="24"/>
                <w:szCs w:val="24"/>
                <w:lang w:eastAsia="ru-RU"/>
              </w:rPr>
              <w:t>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Недопущение принятия нормативных правовых актов, содержащих положения, способствующие формированию условий для проявления коррупции</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lastRenderedPageBreak/>
              <w:t>1.5</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Направление отчетов о результатах проведения  антикоррупционной экспертизы, в том числе независимой антикоррупционной экспертизы приказов и проектов приказов Комитета, в комитет правового обеспечения Ленинградской области. </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полугодовой </w:t>
            </w:r>
          </w:p>
          <w:p w:rsidR="00D35576" w:rsidRPr="00D35576" w:rsidRDefault="00D35576" w:rsidP="00D35576">
            <w:pPr>
              <w:spacing w:after="0" w:line="240" w:lineRule="auto"/>
              <w:jc w:val="center"/>
              <w:rPr>
                <w:rFonts w:eastAsiaTheme="minorEastAsia"/>
                <w:lang w:eastAsia="ru-RU"/>
              </w:rPr>
            </w:pPr>
            <w:r w:rsidRPr="00D35576">
              <w:rPr>
                <w:rFonts w:ascii="Times New Roman" w:eastAsiaTheme="minorEastAsia" w:hAnsi="Times New Roman" w:cs="Times New Roman"/>
                <w:sz w:val="24"/>
                <w:szCs w:val="24"/>
                <w:lang w:eastAsia="ru-RU"/>
              </w:rPr>
              <w:t xml:space="preserve">до 5 июля текущего года, </w:t>
            </w:r>
            <w:proofErr w:type="gramStart"/>
            <w:r w:rsidRPr="00D35576">
              <w:rPr>
                <w:rFonts w:ascii="Times New Roman" w:eastAsiaTheme="minorEastAsia" w:hAnsi="Times New Roman" w:cs="Times New Roman"/>
                <w:sz w:val="24"/>
                <w:szCs w:val="24"/>
                <w:lang w:eastAsia="ru-RU"/>
              </w:rPr>
              <w:t>годовой</w:t>
            </w:r>
            <w:proofErr w:type="gramEnd"/>
            <w:r w:rsidRPr="00D35576">
              <w:rPr>
                <w:rFonts w:ascii="Times New Roman" w:eastAsiaTheme="minorEastAsia" w:hAnsi="Times New Roman" w:cs="Times New Roman"/>
                <w:sz w:val="24"/>
                <w:szCs w:val="24"/>
                <w:lang w:eastAsia="ru-RU"/>
              </w:rPr>
              <w:t xml:space="preserve"> до 15 января года, следующего за отчетным</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Учет результатов антикоррупционной экспертизы</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1.6</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D35576">
              <w:rPr>
                <w:rFonts w:ascii="Times New Roman" w:eastAsiaTheme="minorEastAsia" w:hAnsi="Times New Roman" w:cs="Times New Roman"/>
                <w:sz w:val="24"/>
                <w:szCs w:val="24"/>
                <w:lang w:eastAsia="ru-RU"/>
              </w:rPr>
              <w:t>Направление проектов нормативных правовых актов Ленинградской области, разработанных Комитетом, в прокуратуру Ленинградской области для проведения их правовой экспертизы.</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spacing w:after="0" w:line="240" w:lineRule="auto"/>
              <w:jc w:val="center"/>
              <w:rPr>
                <w:rFonts w:eastAsiaTheme="minorEastAsia"/>
                <w:lang w:eastAsia="ru-RU"/>
              </w:rPr>
            </w:pPr>
            <w:r w:rsidRPr="00D35576">
              <w:rPr>
                <w:rFonts w:ascii="Times New Roman" w:eastAsiaTheme="minorEastAsia" w:hAnsi="Times New Roman" w:cs="Times New Roman"/>
                <w:sz w:val="24"/>
                <w:szCs w:val="24"/>
                <w:lang w:eastAsia="ru-RU"/>
              </w:rPr>
              <w:t>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Недопущение принятия нормативных правовых актов, содержащих </w:t>
            </w:r>
            <w:proofErr w:type="spellStart"/>
            <w:r w:rsidRPr="00D35576">
              <w:rPr>
                <w:rFonts w:ascii="Times New Roman" w:eastAsia="Times New Roman" w:hAnsi="Times New Roman" w:cs="Times New Roman"/>
                <w:sz w:val="24"/>
                <w:szCs w:val="24"/>
                <w:lang w:eastAsia="ru-RU"/>
              </w:rPr>
              <w:t>коррупциогенные</w:t>
            </w:r>
            <w:proofErr w:type="spellEnd"/>
            <w:r w:rsidRPr="00D35576">
              <w:rPr>
                <w:rFonts w:ascii="Times New Roman" w:eastAsia="Times New Roman" w:hAnsi="Times New Roman" w:cs="Times New Roman"/>
                <w:sz w:val="24"/>
                <w:szCs w:val="24"/>
                <w:lang w:eastAsia="ru-RU"/>
              </w:rPr>
              <w:t xml:space="preserve"> факторы</w:t>
            </w:r>
          </w:p>
        </w:tc>
      </w:tr>
      <w:tr w:rsidR="00D35576" w:rsidRPr="00D35576" w:rsidTr="00693CB3">
        <w:trPr>
          <w:trHeight w:val="1644"/>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1.7</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Комитет.</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Представление результатов в Администрацию Губернатора и Правительства Ленинградской области.</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до 10 декабря 2021 года</w:t>
            </w:r>
          </w:p>
          <w:p w:rsidR="00D35576" w:rsidRPr="00D35576" w:rsidRDefault="00D35576" w:rsidP="00D35576">
            <w:pPr>
              <w:spacing w:after="0" w:line="240" w:lineRule="auto"/>
              <w:jc w:val="center"/>
              <w:rPr>
                <w:rFonts w:eastAsiaTheme="minorEastAsia"/>
                <w:lang w:eastAsia="ru-RU"/>
              </w:rPr>
            </w:pPr>
          </w:p>
        </w:tc>
        <w:tc>
          <w:tcPr>
            <w:tcW w:w="2840"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Недопущение </w:t>
            </w:r>
            <w:r w:rsidRPr="00D35576">
              <w:rPr>
                <w:rFonts w:ascii="Times New Roman" w:hAnsi="Times New Roman" w:cs="Times New Roman"/>
                <w:bCs/>
                <w:iCs/>
                <w:sz w:val="24"/>
                <w:szCs w:val="24"/>
              </w:rPr>
              <w:t>формирования условий, способствующих  проявлению коррупции среди государственных гражданских служащих Комитета</w:t>
            </w:r>
            <w:r w:rsidRPr="00D35576">
              <w:rPr>
                <w:rFonts w:ascii="Times New Roman" w:eastAsiaTheme="minorEastAsia" w:hAnsi="Times New Roman" w:cs="Times New Roman"/>
                <w:sz w:val="24"/>
                <w:szCs w:val="24"/>
                <w:lang w:eastAsia="ru-RU"/>
              </w:rPr>
              <w:t xml:space="preserve"> </w:t>
            </w:r>
          </w:p>
        </w:tc>
      </w:tr>
      <w:tr w:rsidR="00D35576" w:rsidRPr="00D35576" w:rsidTr="00693CB3">
        <w:trPr>
          <w:trHeight w:val="1644"/>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1.8</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Проведение мониторинга изменений отраслевого федерального законодательства в порядке, установленном распоряжением  Губернатора Ленинградской области от 5.07.2013  № 480-рг. </w:t>
            </w:r>
          </w:p>
          <w:p w:rsidR="00D35576" w:rsidRPr="00D35576" w:rsidRDefault="00D35576" w:rsidP="00D35576">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Направление информации о результатах проведения мониторинга в комитет правового обеспечения Ленинградской области.</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eastAsiaTheme="minorEastAsia"/>
                <w:lang w:eastAsia="ru-RU"/>
              </w:rPr>
            </w:pPr>
            <w:r w:rsidRPr="00D35576">
              <w:rPr>
                <w:rFonts w:ascii="Times New Roman" w:eastAsiaTheme="minorEastAsia" w:hAnsi="Times New Roman" w:cs="Times New Roman"/>
                <w:sz w:val="24"/>
                <w:szCs w:val="24"/>
                <w:lang w:eastAsia="ru-RU"/>
              </w:rPr>
              <w:t>ежемесячно до 20-го числа</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Реализация антикоррупционной политики и устранение </w:t>
            </w:r>
            <w:proofErr w:type="spellStart"/>
            <w:r w:rsidRPr="00D35576">
              <w:rPr>
                <w:rFonts w:ascii="Times New Roman" w:eastAsia="Times New Roman" w:hAnsi="Times New Roman" w:cs="Times New Roman"/>
                <w:sz w:val="24"/>
                <w:szCs w:val="24"/>
                <w:lang w:eastAsia="ru-RU"/>
              </w:rPr>
              <w:t>коррупциогенных</w:t>
            </w:r>
            <w:proofErr w:type="spellEnd"/>
            <w:r w:rsidRPr="00D35576">
              <w:rPr>
                <w:rFonts w:ascii="Times New Roman" w:eastAsia="Times New Roman" w:hAnsi="Times New Roman" w:cs="Times New Roman"/>
                <w:sz w:val="24"/>
                <w:szCs w:val="24"/>
                <w:lang w:eastAsia="ru-RU"/>
              </w:rPr>
              <w:t xml:space="preserve"> факторов</w:t>
            </w:r>
          </w:p>
        </w:tc>
      </w:tr>
      <w:tr w:rsidR="00D35576" w:rsidRPr="00D35576" w:rsidTr="00693CB3">
        <w:trPr>
          <w:trHeight w:val="557"/>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1.9</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Проведение работы направленной на выявление и предупреждение конфликта интересов у работников Комитета,  связанных с осуществлением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Ленинградской области.</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заместитель председателя Комитета - начальник департамента по взаимодействию с органами военного управления, органами юстиции и судебными </w:t>
            </w:r>
            <w:r w:rsidRPr="00D35576">
              <w:rPr>
                <w:rFonts w:ascii="Times New Roman" w:eastAsia="Times New Roman" w:hAnsi="Times New Roman" w:cs="Times New Roman"/>
                <w:sz w:val="24"/>
                <w:szCs w:val="24"/>
                <w:lang w:eastAsia="ru-RU"/>
              </w:rPr>
              <w:lastRenderedPageBreak/>
              <w:t>органами</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lastRenderedPageBreak/>
              <w:t>в течение</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2021 года на постоянной основе</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Выявление, предупреждение и урегулирование конфликта интересов в целях предотвращения коррупционных правонарушений</w:t>
            </w:r>
          </w:p>
        </w:tc>
      </w:tr>
      <w:tr w:rsidR="00D35576" w:rsidRPr="00D35576" w:rsidTr="00693CB3">
        <w:trPr>
          <w:trHeight w:val="557"/>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lastRenderedPageBreak/>
              <w:t xml:space="preserve">1.10 </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Разработка и обеспечение принятия нормативных правовых актов Ленинградской области в сфере противодействия коррупции в соответствии с требованиями, установленными федеральным и областным законодательством</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2021 года (по мере изменения законодательства)</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Своевременное принятие соответствующих нормативных правовых актов, приведение нормативных правовых актов в соответствие с действующим законодательством</w:t>
            </w:r>
          </w:p>
        </w:tc>
      </w:tr>
      <w:tr w:rsidR="00D35576" w:rsidRPr="00D35576" w:rsidTr="00693CB3">
        <w:trPr>
          <w:trHeight w:val="411"/>
          <w:tblCellSpacing w:w="5" w:type="nil"/>
        </w:trPr>
        <w:tc>
          <w:tcPr>
            <w:tcW w:w="14889" w:type="dxa"/>
            <w:gridSpan w:val="5"/>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b/>
                <w:sz w:val="24"/>
                <w:szCs w:val="24"/>
                <w:lang w:eastAsia="ru-RU"/>
              </w:rPr>
            </w:pPr>
            <w:r w:rsidRPr="00D35576">
              <w:rPr>
                <w:rFonts w:ascii="Times New Roman" w:eastAsiaTheme="minorEastAsia" w:hAnsi="Times New Roman" w:cs="Times New Roman"/>
                <w:b/>
                <w:sz w:val="24"/>
                <w:szCs w:val="24"/>
                <w:lang w:eastAsia="ru-RU"/>
              </w:rPr>
              <w:t>2. Антикоррупционный мониторинг</w:t>
            </w:r>
          </w:p>
        </w:tc>
      </w:tr>
      <w:tr w:rsidR="00D35576" w:rsidRPr="00D35576" w:rsidTr="00693CB3">
        <w:trPr>
          <w:trHeight w:val="27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2.1</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Рассмотрение поступивших в Комитет обращений граждан и организаций, содержащих информацию о коррупционных проявлениях в деятельности должностных лиц Комитета и руководителей подведомственных государственных учреждений.</w:t>
            </w:r>
          </w:p>
          <w:p w:rsidR="00D35576" w:rsidRPr="00D35576" w:rsidRDefault="00D35576" w:rsidP="00D35576">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Представление информации о результатах рассмотрения обращений в Администрацию Губернатора и Правительства Ленинградской области. </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руководители структурных подразделений,</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2021 года </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Выявление и предупреждение коррупционных правонарушений в деятельности должностных лиц Комитета и руководителей подведомственных государственных учреждений. Оперативное принятие соответствующих решений в случае подтверждения фактов коррупционных нарушений.</w:t>
            </w:r>
          </w:p>
        </w:tc>
      </w:tr>
      <w:tr w:rsidR="00D35576" w:rsidRPr="00D35576" w:rsidTr="00693CB3">
        <w:trPr>
          <w:trHeight w:val="486"/>
          <w:tblCellSpacing w:w="5" w:type="nil"/>
        </w:trPr>
        <w:tc>
          <w:tcPr>
            <w:tcW w:w="14889" w:type="dxa"/>
            <w:gridSpan w:val="5"/>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5576">
              <w:rPr>
                <w:rFonts w:ascii="Times New Roman" w:eastAsia="Times New Roman" w:hAnsi="Times New Roman" w:cs="Times New Roman"/>
                <w:b/>
                <w:sz w:val="24"/>
                <w:szCs w:val="24"/>
                <w:lang w:eastAsia="ru-RU"/>
              </w:rPr>
              <w:t>3. Профилактика коррупционных и иных правонарушений в Комитете</w:t>
            </w:r>
          </w:p>
        </w:tc>
      </w:tr>
      <w:tr w:rsidR="00D35576" w:rsidRPr="00D35576" w:rsidTr="00693CB3">
        <w:trPr>
          <w:trHeight w:val="27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3.1</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Размещение в сети «Интернет» на официальном сайте Комитета</w:t>
            </w:r>
            <w:r w:rsidRPr="00D35576">
              <w:rPr>
                <w:rFonts w:eastAsiaTheme="minorEastAsia"/>
                <w:lang w:eastAsia="ru-RU"/>
              </w:rPr>
              <w:t xml:space="preserve"> </w:t>
            </w:r>
            <w:r w:rsidRPr="00D35576">
              <w:rPr>
                <w:rFonts w:ascii="Times New Roman" w:eastAsiaTheme="minorEastAsia" w:hAnsi="Times New Roman" w:cs="Times New Roman"/>
                <w:sz w:val="24"/>
                <w:szCs w:val="24"/>
                <w:lang w:eastAsia="ru-RU"/>
              </w:rPr>
              <w:t xml:space="preserve">информации о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Повышение открытости и доступности информации о деятельности Комитета</w:t>
            </w:r>
          </w:p>
        </w:tc>
      </w:tr>
      <w:tr w:rsidR="00D35576" w:rsidRPr="00D35576" w:rsidTr="00693CB3">
        <w:trPr>
          <w:trHeight w:val="27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lastRenderedPageBreak/>
              <w:t>3.2</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ind w:right="68"/>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Проведение анализа положений структурных подразделений Комитета, должностных регламентов руководителей структурных подразделений на наличие обязанностей по проведению антикоррупционной работы.</w:t>
            </w:r>
          </w:p>
          <w:p w:rsidR="00D35576" w:rsidRPr="00D35576" w:rsidRDefault="00D35576" w:rsidP="00D35576">
            <w:pPr>
              <w:autoSpaceDE w:val="0"/>
              <w:autoSpaceDN w:val="0"/>
              <w:adjustRightInd w:val="0"/>
              <w:spacing w:after="0" w:line="240" w:lineRule="auto"/>
              <w:ind w:right="68"/>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Включение указанных пунктов в положения </w:t>
            </w:r>
            <w:r w:rsidRPr="00D35576">
              <w:rPr>
                <w:rFonts w:ascii="Times New Roman" w:eastAsiaTheme="minorEastAsia" w:hAnsi="Times New Roman" w:cs="Times New Roman"/>
                <w:sz w:val="24"/>
                <w:szCs w:val="24"/>
                <w:lang w:eastAsia="ru-RU"/>
              </w:rPr>
              <w:br/>
              <w:t xml:space="preserve">и должностные регламенты. </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до 10 июня 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Повышение эффективности работы в сфере противодействия коррупции </w:t>
            </w:r>
          </w:p>
        </w:tc>
      </w:tr>
      <w:tr w:rsidR="00D35576" w:rsidRPr="00D35576" w:rsidTr="00693CB3">
        <w:trPr>
          <w:trHeight w:val="27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3.3</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color w:val="0070C0"/>
                <w:sz w:val="24"/>
                <w:szCs w:val="24"/>
                <w:lang w:eastAsia="ru-RU"/>
              </w:rPr>
              <w:t xml:space="preserve">     </w:t>
            </w:r>
            <w:r w:rsidRPr="00D35576">
              <w:rPr>
                <w:rFonts w:ascii="Times New Roman" w:eastAsiaTheme="minorEastAsia" w:hAnsi="Times New Roman" w:cs="Times New Roman"/>
                <w:sz w:val="24"/>
                <w:szCs w:val="24"/>
                <w:lang w:eastAsia="ru-RU"/>
              </w:rPr>
              <w:t>Организация проведения оценок коррупционных рисков, возникающих в деятельности Комитета.</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w:t>
            </w:r>
            <w:proofErr w:type="gramStart"/>
            <w:r w:rsidRPr="00D35576">
              <w:rPr>
                <w:rFonts w:ascii="Times New Roman" w:eastAsiaTheme="minorEastAsia" w:hAnsi="Times New Roman" w:cs="Times New Roman"/>
                <w:sz w:val="24"/>
                <w:szCs w:val="24"/>
                <w:lang w:eastAsia="ru-RU"/>
              </w:rPr>
              <w:t>По результатам проведения оценок коррупционных рисков подготавливать внесение изменений в Перечень должностей государственной гражданской службы Комитета,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Комитета</w:t>
            </w:r>
            <w:proofErr w:type="gramEnd"/>
            <w:r w:rsidRPr="00D35576">
              <w:rPr>
                <w:rFonts w:ascii="Times New Roman" w:eastAsiaTheme="minorEastAsia" w:hAnsi="Times New Roman" w:cs="Times New Roman"/>
                <w:sz w:val="24"/>
                <w:szCs w:val="24"/>
                <w:lang w:eastAsia="ru-RU"/>
              </w:rPr>
              <w:t xml:space="preserve"> от 19.10.2016 № 20.</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Руководители структурных подразделений, 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до 15 ноября 2021 года</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 </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Устранение рисков коррупционных проявлений при исполнении служебных обязанностей</w:t>
            </w:r>
          </w:p>
        </w:tc>
      </w:tr>
      <w:tr w:rsidR="00D35576" w:rsidRPr="00D35576" w:rsidTr="00693CB3">
        <w:trPr>
          <w:trHeight w:val="27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3.4</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color w:val="0070C0"/>
                <w:sz w:val="24"/>
                <w:szCs w:val="24"/>
                <w:lang w:eastAsia="ru-RU"/>
              </w:rPr>
            </w:pPr>
            <w:r w:rsidRPr="00D35576">
              <w:rPr>
                <w:rFonts w:ascii="Times New Roman" w:eastAsiaTheme="minorEastAsia" w:hAnsi="Times New Roman" w:cs="Times New Roman"/>
                <w:sz w:val="24"/>
                <w:szCs w:val="24"/>
                <w:lang w:eastAsia="ru-RU"/>
              </w:rPr>
              <w:t>Обеспечение деятельности комиссий по соблюдению требований к служебному поведению государственных гражданских служащих Комитета и урегулированию конфликта интересов в органах исполнительной власти Ленинградской области, а также участие в пределах своей компетенции в работе указанных комиссий</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Руководители структурных подразделений, 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В течение 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Обеспечение соблюдения гражданскими служащими ограничений и запретов, требований о предотвращении или урегулировании конфликта интересов, осуществление мер по предупреждению коррупции, обеспечение привлечения гражданских служащих к ответственности за совершение коррупционных правонарушений</w:t>
            </w:r>
          </w:p>
        </w:tc>
      </w:tr>
      <w:tr w:rsidR="00D35576" w:rsidRPr="00D35576" w:rsidTr="00693CB3">
        <w:trPr>
          <w:trHeight w:val="213"/>
          <w:tblCellSpacing w:w="5" w:type="nil"/>
        </w:trPr>
        <w:tc>
          <w:tcPr>
            <w:tcW w:w="14889" w:type="dxa"/>
            <w:gridSpan w:val="5"/>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b/>
                <w:sz w:val="24"/>
                <w:szCs w:val="24"/>
                <w:lang w:eastAsia="ru-RU"/>
              </w:rPr>
            </w:pPr>
            <w:r w:rsidRPr="00D35576">
              <w:rPr>
                <w:rFonts w:ascii="Times New Roman" w:eastAsiaTheme="minorEastAsia" w:hAnsi="Times New Roman" w:cs="Times New Roman"/>
                <w:b/>
                <w:sz w:val="24"/>
                <w:szCs w:val="24"/>
                <w:lang w:eastAsia="ru-RU"/>
              </w:rPr>
              <w:t xml:space="preserve">4. Реализация антикоррупционной политики в сфере закупок товаров, работ, услуг, </w:t>
            </w:r>
          </w:p>
          <w:p w:rsidR="00D35576" w:rsidRPr="00D35576" w:rsidRDefault="00D35576" w:rsidP="00D35576">
            <w:pPr>
              <w:spacing w:after="0" w:line="240" w:lineRule="auto"/>
              <w:jc w:val="center"/>
              <w:rPr>
                <w:rFonts w:ascii="Times New Roman" w:eastAsiaTheme="minorEastAsia" w:hAnsi="Times New Roman" w:cs="Times New Roman"/>
                <w:b/>
                <w:sz w:val="24"/>
                <w:szCs w:val="24"/>
                <w:lang w:eastAsia="ru-RU"/>
              </w:rPr>
            </w:pPr>
            <w:r w:rsidRPr="00D35576">
              <w:rPr>
                <w:rFonts w:ascii="Times New Roman" w:eastAsiaTheme="minorEastAsia" w:hAnsi="Times New Roman" w:cs="Times New Roman"/>
                <w:b/>
                <w:sz w:val="24"/>
                <w:szCs w:val="24"/>
                <w:lang w:eastAsia="ru-RU"/>
              </w:rPr>
              <w:lastRenderedPageBreak/>
              <w:t>а также в сфере финансового контроля</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lastRenderedPageBreak/>
              <w:t>4.1</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Осуществление </w:t>
            </w:r>
            <w:proofErr w:type="gramStart"/>
            <w:r w:rsidRPr="00D35576">
              <w:rPr>
                <w:rFonts w:ascii="Times New Roman" w:eastAsiaTheme="minorEastAsia" w:hAnsi="Times New Roman" w:cs="Times New Roman"/>
                <w:sz w:val="24"/>
                <w:szCs w:val="24"/>
                <w:lang w:eastAsia="ru-RU"/>
              </w:rPr>
              <w:t>контроля за</w:t>
            </w:r>
            <w:proofErr w:type="gramEnd"/>
            <w:r w:rsidRPr="00D35576">
              <w:rPr>
                <w:rFonts w:ascii="Times New Roman" w:eastAsiaTheme="minorEastAsia" w:hAnsi="Times New Roman" w:cs="Times New Roman"/>
                <w:sz w:val="24"/>
                <w:szCs w:val="24"/>
                <w:lang w:eastAsia="ru-RU"/>
              </w:rPr>
              <w:t xml:space="preserve"> соблюдением требований об отсутствии конфликта интересов между участниками закупки и заказчиком, установленных п. 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Руководители структурных подразделений, участвующие в размещении государственных заказов</w:t>
            </w: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в течение 2021 года </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(на постоянной основе)</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Недопущение коррупционных правонарушений</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4.2</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Осуществление анализа сведений:</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об обжаловании закупок контрольными органами в сфере закупок;</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об отмене заказчиками Ленинградской области закупок в соответствии с решениями и предписаниями контрольных органов в сфере закупок;</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о результатах обжалованию решений и предписаний контрольных органов в сфере закупок.</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Подготовка аналитической информации по результатам проведенного анализа и ее представление председателю Комитета.</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Руководители структурных подразделений, участвующие в размещении государственных заказов </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до 28 июня 2021 года, </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до 10 декабря 2021 года</w:t>
            </w:r>
          </w:p>
          <w:p w:rsidR="00D35576" w:rsidRPr="00D35576" w:rsidRDefault="00D35576" w:rsidP="00D35576">
            <w:pPr>
              <w:widowControl w:val="0"/>
              <w:autoSpaceDE w:val="0"/>
              <w:autoSpaceDN w:val="0"/>
              <w:spacing w:after="0" w:line="240" w:lineRule="auto"/>
              <w:jc w:val="center"/>
              <w:rPr>
                <w:rFonts w:ascii="Calibri" w:eastAsia="Times New Roman" w:hAnsi="Calibri" w:cs="Calibri"/>
                <w:szCs w:val="20"/>
                <w:lang w:eastAsia="ru-RU"/>
              </w:rPr>
            </w:pPr>
            <w:r w:rsidRPr="00D35576">
              <w:rPr>
                <w:rFonts w:ascii="Calibri" w:eastAsia="Times New Roman" w:hAnsi="Calibri" w:cs="Calibri"/>
                <w:szCs w:val="20"/>
                <w:lang w:eastAsia="ru-RU"/>
              </w:rPr>
              <w:t xml:space="preserve"> </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Courier New" w:eastAsia="Times New Roman" w:hAnsi="Courier New" w:cs="Courier New"/>
                <w:sz w:val="20"/>
                <w:szCs w:val="20"/>
                <w:lang w:eastAsia="ru-RU"/>
              </w:rPr>
            </w:pPr>
            <w:r w:rsidRPr="00D35576">
              <w:rPr>
                <w:rFonts w:ascii="Times New Roman" w:eastAsia="Times New Roman" w:hAnsi="Times New Roman" w:cs="Times New Roman"/>
                <w:sz w:val="24"/>
                <w:szCs w:val="24"/>
                <w:lang w:eastAsia="ru-RU"/>
              </w:rPr>
              <w:t>Недопущение случаев нарушения требований законодательства в сфере противодействия коррупции</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4.3</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Осуществление работы, направленной на выявление и минимизацию коррупционных рисков при осуществлении закупок товаров, работ, услуг для государственных нужд Ленинградской области.</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Представление информации о результатах проведенной работы в Администрацию.</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Руководители структурных подразделений, участвующие в размещении государственных заказов </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До 30 июня 2021 года, </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до 30 декабря 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Профилактика нарушений требований законодательства при осуществлении закупок товаров, работ, услуг</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4.4</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Руководители структурных подразделений, участвующие в размещении государственных заказов </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В течение 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Профилактика нарушений требований законодательства при осуществлении закупок товаров, работ, услуг</w:t>
            </w:r>
          </w:p>
        </w:tc>
      </w:tr>
      <w:tr w:rsidR="00D35576" w:rsidRPr="00D35576" w:rsidTr="00693CB3">
        <w:trPr>
          <w:trHeight w:val="468"/>
          <w:tblCellSpacing w:w="5" w:type="nil"/>
        </w:trPr>
        <w:tc>
          <w:tcPr>
            <w:tcW w:w="14889" w:type="dxa"/>
            <w:gridSpan w:val="5"/>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Calibri" w:hAnsi="Times New Roman" w:cs="Times New Roman"/>
                <w:b/>
                <w:sz w:val="24"/>
                <w:szCs w:val="24"/>
                <w:lang w:eastAsia="ru-RU"/>
              </w:rPr>
            </w:pPr>
            <w:r w:rsidRPr="00D35576">
              <w:rPr>
                <w:rFonts w:ascii="Times New Roman" w:eastAsia="Calibri" w:hAnsi="Times New Roman" w:cs="Times New Roman"/>
                <w:b/>
                <w:sz w:val="24"/>
                <w:szCs w:val="24"/>
                <w:lang w:eastAsia="ru-RU"/>
              </w:rPr>
              <w:t xml:space="preserve">5. Организация работы в сфере противодействия коррупции в государственных учреждениях, </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proofErr w:type="gramStart"/>
            <w:r w:rsidRPr="00D35576">
              <w:rPr>
                <w:rFonts w:ascii="Times New Roman" w:eastAsia="Calibri" w:hAnsi="Times New Roman" w:cs="Times New Roman"/>
                <w:b/>
                <w:sz w:val="24"/>
                <w:szCs w:val="24"/>
                <w:lang w:eastAsia="ru-RU"/>
              </w:rPr>
              <w:t>подведомственных</w:t>
            </w:r>
            <w:proofErr w:type="gramEnd"/>
            <w:r w:rsidRPr="00D35576">
              <w:rPr>
                <w:rFonts w:ascii="Times New Roman" w:eastAsia="Calibri" w:hAnsi="Times New Roman" w:cs="Times New Roman"/>
                <w:b/>
                <w:sz w:val="24"/>
                <w:szCs w:val="24"/>
                <w:lang w:eastAsia="ru-RU"/>
              </w:rPr>
              <w:t xml:space="preserve"> Комитету </w:t>
            </w:r>
            <w:r w:rsidRPr="00D35576">
              <w:rPr>
                <w:rFonts w:ascii="Times New Roman" w:eastAsia="Calibri" w:hAnsi="Times New Roman" w:cs="Times New Roman"/>
                <w:sz w:val="24"/>
                <w:szCs w:val="24"/>
                <w:lang w:eastAsia="ru-RU"/>
              </w:rPr>
              <w:t>(далее – учреждения)</w:t>
            </w:r>
          </w:p>
        </w:tc>
      </w:tr>
      <w:tr w:rsidR="00D35576" w:rsidRPr="00D35576" w:rsidTr="00693CB3">
        <w:trPr>
          <w:trHeight w:val="544"/>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lastRenderedPageBreak/>
              <w:t>5.1</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Обеспечение представления сведений о доходах, расходах, об имуществе и обязательствах имущественного характера (далее - сведения о доходах) гражданами, претендующими на замещение должностей руководителей учреждений, подведомственных Комитету  и лицами, замещающими указанные должности</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заместители председателя Комитета, курирующие деятельность учреждений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 2021 года</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при назначении на соответствующие должности</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(для граждан, претендующих на замещение соответствующих должностей);</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до 30 апреля 2021 года</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(для лиц, замещающих соответствующие должности)</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Обеспечение своевременного исполнения обязанности по представлению справок</w:t>
            </w:r>
          </w:p>
        </w:tc>
      </w:tr>
      <w:tr w:rsidR="00D35576" w:rsidRPr="00D35576" w:rsidTr="00693CB3">
        <w:trPr>
          <w:trHeight w:val="544"/>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5.2</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color w:val="0070C0"/>
                <w:sz w:val="24"/>
                <w:szCs w:val="24"/>
                <w:lang w:eastAsia="ru-RU"/>
              </w:rPr>
            </w:pPr>
            <w:r w:rsidRPr="00D35576">
              <w:rPr>
                <w:rFonts w:ascii="Times New Roman" w:eastAsiaTheme="minorEastAsia" w:hAnsi="Times New Roman" w:cs="Times New Roman"/>
                <w:sz w:val="24"/>
                <w:szCs w:val="24"/>
                <w:lang w:eastAsia="ru-RU"/>
              </w:rPr>
              <w:t xml:space="preserve">      Размещение сведений о доходах, предоставленных руководителями учреждений, н</w:t>
            </w:r>
            <w:r w:rsidRPr="00D35576">
              <w:rPr>
                <w:rFonts w:eastAsiaTheme="minorEastAsia"/>
                <w:lang w:eastAsia="ru-RU"/>
              </w:rPr>
              <w:t xml:space="preserve">а </w:t>
            </w:r>
            <w:r w:rsidRPr="00D35576">
              <w:rPr>
                <w:rFonts w:ascii="Times New Roman" w:eastAsiaTheme="minorEastAsia" w:hAnsi="Times New Roman" w:cs="Times New Roman"/>
                <w:sz w:val="24"/>
                <w:szCs w:val="24"/>
                <w:lang w:eastAsia="ru-RU"/>
              </w:rPr>
              <w:t>официальном сайте Комитета в сети «Интернет» в порядке, установленном законодательством.</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 14 рабочих дней со дня истечения срока, установленного для представления сведений</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Повышение открытости и доступности информации о деятельности по профилактике коррупционных правонарушений</w:t>
            </w:r>
          </w:p>
        </w:tc>
      </w:tr>
      <w:tr w:rsidR="00D35576" w:rsidRPr="00D35576" w:rsidTr="00693CB3">
        <w:trPr>
          <w:trHeight w:val="544"/>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5.3</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r w:rsidRPr="00D35576">
              <w:rPr>
                <w:rFonts w:ascii="Times New Roman" w:eastAsiaTheme="minorEastAsia" w:hAnsi="Times New Roman" w:cs="Times New Roman"/>
                <w:sz w:val="24"/>
                <w:szCs w:val="24"/>
                <w:lang w:eastAsia="ru-RU"/>
              </w:rPr>
              <w:t xml:space="preserve">     </w:t>
            </w:r>
            <w:proofErr w:type="gramStart"/>
            <w:r w:rsidRPr="00D35576">
              <w:rPr>
                <w:rFonts w:ascii="Times New Roman" w:eastAsiaTheme="minorEastAsia" w:hAnsi="Times New Roman" w:cs="Times New Roman"/>
                <w:sz w:val="24"/>
                <w:szCs w:val="24"/>
                <w:lang w:eastAsia="ru-RU"/>
              </w:rPr>
              <w:t xml:space="preserve">Принятие решения о проведении проверки достоверности и  полноты, представляемых гражданами, претендующими на замещение должностей руководителей учреждений,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соответствии с Положением, утвержденным постановлением Правительства Ленинградской области от 27.02.2013 № 45.              </w:t>
            </w:r>
            <w:proofErr w:type="gramEnd"/>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Председатель</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Комитета</w:t>
            </w: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в течение</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2021 года (на основании  </w:t>
            </w:r>
            <w:r w:rsidRPr="00D35576">
              <w:rPr>
                <w:rFonts w:ascii="Times New Roman" w:eastAsia="Times New Roman" w:hAnsi="Times New Roman" w:cs="Times New Roman"/>
                <w:sz w:val="24"/>
                <w:szCs w:val="24"/>
                <w:lang w:eastAsia="ru-RU"/>
              </w:rPr>
              <w:br/>
              <w:t xml:space="preserve">поступившей   </w:t>
            </w:r>
            <w:r w:rsidRPr="00D35576">
              <w:rPr>
                <w:rFonts w:ascii="Times New Roman" w:eastAsia="Times New Roman" w:hAnsi="Times New Roman" w:cs="Times New Roman"/>
                <w:sz w:val="24"/>
                <w:szCs w:val="24"/>
                <w:lang w:eastAsia="ru-RU"/>
              </w:rPr>
              <w:br/>
              <w:t>информации)</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Выявление случаев несоблюдения лицами, замещающими соответствующие должности, законодательства о противодействии коррупции</w:t>
            </w:r>
          </w:p>
        </w:tc>
      </w:tr>
      <w:tr w:rsidR="00D35576" w:rsidRPr="00D35576" w:rsidTr="00693CB3">
        <w:trPr>
          <w:trHeight w:val="2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5.4</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Проведение работы направленной на выявление и предупреждение </w:t>
            </w:r>
            <w:r w:rsidRPr="00D35576">
              <w:rPr>
                <w:rFonts w:ascii="Times New Roman" w:eastAsiaTheme="minorEastAsia" w:hAnsi="Times New Roman" w:cs="Times New Roman"/>
                <w:sz w:val="24"/>
                <w:szCs w:val="24"/>
                <w:lang w:eastAsia="ru-RU"/>
              </w:rPr>
              <w:lastRenderedPageBreak/>
              <w:t>конфликта интересов у следующих категорий работников учреждений:</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заместителей руководителя;</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главных бухгалтеров;</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работников, связанных с размещением государственного заказа, контролем выполнения работ, приемкой работ, контролем выполнения гарантийных обязательств и представлением интересов в судах;</w:t>
            </w:r>
          </w:p>
          <w:p w:rsidR="00D35576" w:rsidRPr="00D35576" w:rsidRDefault="00D35576" w:rsidP="00D35576">
            <w:pPr>
              <w:spacing w:after="0" w:line="240" w:lineRule="auto"/>
              <w:ind w:left="34" w:right="68"/>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работников, связанных с вынесением (подготовкой) подведомственной организацией постановлений об административных правонарушениях, предписаний, приказов, распоряжений, согласий, технических условий и иных организационно-распорядительных документов.</w:t>
            </w:r>
          </w:p>
        </w:tc>
        <w:tc>
          <w:tcPr>
            <w:tcW w:w="2126" w:type="dxa"/>
            <w:tcBorders>
              <w:left w:val="single" w:sz="4" w:space="0" w:color="auto"/>
              <w:bottom w:val="single" w:sz="4" w:space="0" w:color="auto"/>
              <w:right w:val="single" w:sz="4" w:space="0" w:color="auto"/>
            </w:tcBorders>
          </w:tcPr>
          <w:p w:rsidR="00D35576" w:rsidRPr="00D35576" w:rsidRDefault="00D35576" w:rsidP="00D35576">
            <w:pPr>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lastRenderedPageBreak/>
              <w:t xml:space="preserve">заместители </w:t>
            </w:r>
            <w:r w:rsidRPr="00D35576">
              <w:rPr>
                <w:rFonts w:ascii="Times New Roman" w:eastAsiaTheme="minorEastAsia" w:hAnsi="Times New Roman" w:cs="Times New Roman"/>
                <w:sz w:val="24"/>
                <w:szCs w:val="24"/>
                <w:lang w:eastAsia="ru-RU"/>
              </w:rPr>
              <w:lastRenderedPageBreak/>
              <w:t xml:space="preserve">председателя Комитета, курирующие деятельность учреждений </w:t>
            </w:r>
          </w:p>
        </w:tc>
        <w:tc>
          <w:tcPr>
            <w:tcW w:w="1843" w:type="dxa"/>
            <w:tcBorders>
              <w:left w:val="single" w:sz="4" w:space="0" w:color="auto"/>
              <w:bottom w:val="single" w:sz="4" w:space="0" w:color="auto"/>
              <w:right w:val="single" w:sz="4" w:space="0" w:color="auto"/>
            </w:tcBorders>
          </w:tcPr>
          <w:p w:rsidR="00D35576" w:rsidRPr="00D35576" w:rsidRDefault="00D35576" w:rsidP="00D35576">
            <w:pPr>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lastRenderedPageBreak/>
              <w:t xml:space="preserve">до 10 декабря </w:t>
            </w:r>
            <w:r w:rsidRPr="00D35576">
              <w:rPr>
                <w:rFonts w:ascii="Times New Roman" w:eastAsiaTheme="minorEastAsia" w:hAnsi="Times New Roman" w:cs="Times New Roman"/>
                <w:sz w:val="24"/>
                <w:szCs w:val="24"/>
                <w:lang w:eastAsia="ru-RU"/>
              </w:rPr>
              <w:lastRenderedPageBreak/>
              <w:t>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lastRenderedPageBreak/>
              <w:t xml:space="preserve">Выявление, </w:t>
            </w:r>
            <w:r w:rsidRPr="00D35576">
              <w:rPr>
                <w:rFonts w:ascii="Times New Roman" w:eastAsiaTheme="minorEastAsia" w:hAnsi="Times New Roman" w:cs="Times New Roman"/>
                <w:sz w:val="24"/>
                <w:szCs w:val="24"/>
                <w:lang w:eastAsia="ru-RU"/>
              </w:rPr>
              <w:lastRenderedPageBreak/>
              <w:t>предупреждение и урегулирование конфликта интересов в целях предотвращения коррупционных правонарушений</w:t>
            </w:r>
          </w:p>
        </w:tc>
      </w:tr>
      <w:tr w:rsidR="00D35576" w:rsidRPr="00D35576" w:rsidTr="00693CB3">
        <w:trPr>
          <w:trHeight w:val="2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lastRenderedPageBreak/>
              <w:t>5.5</w:t>
            </w:r>
          </w:p>
        </w:tc>
        <w:tc>
          <w:tcPr>
            <w:tcW w:w="7371"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ind w:left="34" w:right="68"/>
              <w:jc w:val="both"/>
              <w:rPr>
                <w:rFonts w:eastAsiaTheme="minorEastAsia"/>
                <w:lang w:eastAsia="ru-RU"/>
              </w:rPr>
            </w:pPr>
            <w:r w:rsidRPr="00D35576">
              <w:rPr>
                <w:rFonts w:eastAsiaTheme="minorEastAsia"/>
                <w:lang w:eastAsia="ru-RU"/>
              </w:rPr>
              <w:t xml:space="preserve">    </w:t>
            </w:r>
            <w:r w:rsidRPr="00D35576">
              <w:rPr>
                <w:rFonts w:ascii="Times New Roman" w:eastAsiaTheme="minorEastAsia" w:hAnsi="Times New Roman" w:cs="Times New Roman"/>
                <w:sz w:val="24"/>
                <w:szCs w:val="24"/>
                <w:lang w:eastAsia="ru-RU"/>
              </w:rPr>
              <w:t>Размещение в сети «Интернет» на официальном сайте Комитета и официальных сайтах учреждений информации о среднемесячной заработной плате за предыдущий календарный год руководителей, их заместителей и главных бухгалтеров учреждений.</w:t>
            </w:r>
          </w:p>
        </w:tc>
        <w:tc>
          <w:tcPr>
            <w:tcW w:w="2126"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заместители председателя Комитета, курирующие деятельность государственных учреждений, 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до 15 мая 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Повышение открытости и доступности информации о деятельности учреждений</w:t>
            </w:r>
          </w:p>
        </w:tc>
      </w:tr>
      <w:tr w:rsidR="00D35576" w:rsidRPr="00D35576" w:rsidTr="00693CB3">
        <w:trPr>
          <w:trHeight w:val="1992"/>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5.6</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color w:val="0070C0"/>
                <w:sz w:val="24"/>
                <w:szCs w:val="24"/>
                <w:lang w:eastAsia="ru-RU"/>
              </w:rPr>
              <w:t xml:space="preserve">      </w:t>
            </w:r>
            <w:r w:rsidRPr="00D35576">
              <w:rPr>
                <w:rFonts w:ascii="Times New Roman" w:eastAsiaTheme="minorEastAsia" w:hAnsi="Times New Roman" w:cs="Times New Roman"/>
                <w:sz w:val="24"/>
                <w:szCs w:val="24"/>
                <w:lang w:eastAsia="ru-RU"/>
              </w:rPr>
              <w:t>Организация и проведение совещаний (обучающих семинаров) с руководителями (заместителями руководителей) и работниками учреждений по вопросам организации работы по противодействию коррупции в учреждениях.</w:t>
            </w:r>
            <w:r w:rsidRPr="00D35576">
              <w:rPr>
                <w:rFonts w:ascii="Times New Roman" w:eastAsiaTheme="minorEastAsia" w:hAnsi="Times New Roman" w:cs="Times New Roman"/>
                <w:sz w:val="24"/>
                <w:szCs w:val="24"/>
                <w:lang w:eastAsia="ru-RU"/>
              </w:rPr>
              <w:tab/>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2 и 4 кварталы 2021 года</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Повышение индивидуальных знаний противодействия коррупции</w:t>
            </w:r>
          </w:p>
        </w:tc>
      </w:tr>
      <w:tr w:rsidR="00D35576" w:rsidRPr="00D35576" w:rsidTr="00693CB3">
        <w:trPr>
          <w:trHeight w:val="2701"/>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lastRenderedPageBreak/>
              <w:t>5.7</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eastAsiaTheme="minorEastAsia"/>
                <w:lang w:eastAsia="ru-RU"/>
              </w:rPr>
              <w:t xml:space="preserve">    </w:t>
            </w:r>
            <w:r w:rsidRPr="00D35576">
              <w:rPr>
                <w:rFonts w:ascii="Times New Roman" w:eastAsiaTheme="minorEastAsia" w:hAnsi="Times New Roman" w:cs="Times New Roman"/>
                <w:sz w:val="24"/>
                <w:szCs w:val="24"/>
                <w:lang w:eastAsia="ru-RU"/>
              </w:rPr>
              <w:t>Осуществление контроля деятельности учреждений по принятию мер по предупреждению коррупции в соответствии с положениями ст. 13.3 Федерального закона  «О противодействии коррупции».</w:t>
            </w:r>
          </w:p>
          <w:p w:rsidR="00D35576" w:rsidRPr="00D35576" w:rsidRDefault="00D35576" w:rsidP="00D35576">
            <w:pPr>
              <w:autoSpaceDE w:val="0"/>
              <w:autoSpaceDN w:val="0"/>
              <w:adjustRightInd w:val="0"/>
              <w:spacing w:after="0" w:line="240" w:lineRule="auto"/>
              <w:jc w:val="both"/>
              <w:rPr>
                <w:rFonts w:eastAsiaTheme="minorEastAsia"/>
                <w:lang w:eastAsia="ru-RU"/>
              </w:rPr>
            </w:pPr>
            <w:r w:rsidRPr="00D35576">
              <w:rPr>
                <w:rFonts w:ascii="Times New Roman" w:eastAsiaTheme="minorEastAsia" w:hAnsi="Times New Roman" w:cs="Times New Roman"/>
                <w:sz w:val="24"/>
                <w:szCs w:val="24"/>
                <w:lang w:eastAsia="ru-RU"/>
              </w:rPr>
              <w:t xml:space="preserve">    Проведение анализа указанной деятельности, принятие мер по устранению недостатков</w:t>
            </w:r>
          </w:p>
        </w:tc>
        <w:tc>
          <w:tcPr>
            <w:tcW w:w="2126"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до 28 июня 2021 года, </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до 10 декабря 2021 года</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p>
        </w:tc>
        <w:tc>
          <w:tcPr>
            <w:tcW w:w="2840"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Обеспечение соблюдения требований антикоррупционного законодательства</w:t>
            </w:r>
          </w:p>
        </w:tc>
      </w:tr>
      <w:tr w:rsidR="00D35576" w:rsidRPr="00D35576" w:rsidTr="00693CB3">
        <w:trPr>
          <w:trHeight w:val="1851"/>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5.8</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Представление в Администрацию Губернатора и Правительства Ленинградской области информации о родственниках (свойственниках),  работающих в учреждениях</w:t>
            </w:r>
          </w:p>
        </w:tc>
        <w:tc>
          <w:tcPr>
            <w:tcW w:w="2126"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Calibri" w:eastAsia="Times New Roman" w:hAnsi="Calibri" w:cs="Calibri"/>
                <w:szCs w:val="20"/>
                <w:lang w:eastAsia="ru-RU"/>
              </w:rPr>
            </w:pPr>
            <w:r w:rsidRPr="00D35576">
              <w:rPr>
                <w:rFonts w:ascii="Times New Roman" w:eastAsiaTheme="minorEastAsia" w:hAnsi="Times New Roman" w:cs="Times New Roman"/>
                <w:sz w:val="24"/>
                <w:szCs w:val="24"/>
                <w:lang w:eastAsia="ru-RU"/>
              </w:rPr>
              <w:t>в течение 2021 года (незамедлительно, при наличии соответствующей информации)</w:t>
            </w:r>
          </w:p>
        </w:tc>
        <w:tc>
          <w:tcPr>
            <w:tcW w:w="2840"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Анализ ситуации на возможность возникновения конфликта интересов  </w:t>
            </w:r>
          </w:p>
        </w:tc>
      </w:tr>
      <w:tr w:rsidR="00D35576" w:rsidRPr="00D35576" w:rsidTr="00693CB3">
        <w:trPr>
          <w:trHeight w:val="1817"/>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5.9</w:t>
            </w:r>
          </w:p>
        </w:tc>
        <w:tc>
          <w:tcPr>
            <w:tcW w:w="7371"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ind w:left="34" w:right="68"/>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Выявление возможности возникновения конфликта интересов при взаимодействии с родственниками (свойственниками). Принятие мер в соответствии с законодательством.</w:t>
            </w:r>
          </w:p>
          <w:p w:rsidR="00D35576" w:rsidRPr="00D35576" w:rsidRDefault="00D35576" w:rsidP="00D35576">
            <w:pPr>
              <w:widowControl w:val="0"/>
              <w:autoSpaceDE w:val="0"/>
              <w:autoSpaceDN w:val="0"/>
              <w:spacing w:after="0" w:line="240" w:lineRule="auto"/>
              <w:ind w:left="34" w:right="68"/>
              <w:jc w:val="both"/>
              <w:rPr>
                <w:rFonts w:ascii="Calibri" w:eastAsia="Times New Roman" w:hAnsi="Calibri" w:cs="Calibri"/>
                <w:szCs w:val="20"/>
                <w:lang w:eastAsia="ru-RU"/>
              </w:rPr>
            </w:pPr>
            <w:r w:rsidRPr="00D35576">
              <w:rPr>
                <w:rFonts w:ascii="Times New Roman" w:eastAsiaTheme="minorEastAsia" w:hAnsi="Times New Roman" w:cs="Times New Roman"/>
                <w:sz w:val="24"/>
                <w:szCs w:val="24"/>
                <w:lang w:eastAsia="ru-RU"/>
              </w:rPr>
              <w:t xml:space="preserve">    Представление указанной информации в Администрацию  Губернатора и Правительства Ленинградской области.</w:t>
            </w:r>
          </w:p>
        </w:tc>
        <w:tc>
          <w:tcPr>
            <w:tcW w:w="2126"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до 1 августа 2021 года</w:t>
            </w:r>
          </w:p>
          <w:p w:rsidR="00D35576" w:rsidRPr="00D35576" w:rsidRDefault="00D35576" w:rsidP="00D35576">
            <w:pPr>
              <w:widowControl w:val="0"/>
              <w:autoSpaceDE w:val="0"/>
              <w:autoSpaceDN w:val="0"/>
              <w:spacing w:after="0" w:line="240" w:lineRule="auto"/>
              <w:jc w:val="center"/>
              <w:rPr>
                <w:rFonts w:ascii="Calibri" w:eastAsia="Times New Roman" w:hAnsi="Calibri" w:cs="Calibri"/>
                <w:szCs w:val="20"/>
                <w:lang w:eastAsia="ru-RU"/>
              </w:rPr>
            </w:pPr>
          </w:p>
        </w:tc>
        <w:tc>
          <w:tcPr>
            <w:tcW w:w="2840" w:type="dxa"/>
            <w:tcBorders>
              <w:left w:val="single" w:sz="4" w:space="0" w:color="auto"/>
              <w:bottom w:val="single" w:sz="4" w:space="0" w:color="auto"/>
              <w:right w:val="single" w:sz="4" w:space="0" w:color="auto"/>
            </w:tcBorders>
          </w:tcPr>
          <w:p w:rsidR="00D35576" w:rsidRPr="00D35576" w:rsidRDefault="00D35576" w:rsidP="00D35576">
            <w:pPr>
              <w:tabs>
                <w:tab w:val="left" w:pos="804"/>
              </w:tabs>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Своевременное выявление  возможности возникновения конфликта интересов, принятие мер по его предупреждению и (или) урегулированию</w:t>
            </w:r>
          </w:p>
        </w:tc>
      </w:tr>
      <w:tr w:rsidR="00D35576" w:rsidRPr="00D35576" w:rsidTr="00693CB3">
        <w:trPr>
          <w:trHeight w:val="1817"/>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5.10</w:t>
            </w:r>
          </w:p>
        </w:tc>
        <w:tc>
          <w:tcPr>
            <w:tcW w:w="7371"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ind w:left="34" w:right="68"/>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Организация работы комиссий по предотвращению и урегулированию конфликта интересов, возникающего при выполнении трудовых обязанностей руководителями учреждений</w:t>
            </w:r>
          </w:p>
        </w:tc>
        <w:tc>
          <w:tcPr>
            <w:tcW w:w="2126"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 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tabs>
                <w:tab w:val="left" w:pos="804"/>
              </w:tabs>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Выявление, предупреждение и урегулирование конфликта интересов в целях предотвращения коррупционных правонарушений</w:t>
            </w:r>
          </w:p>
        </w:tc>
      </w:tr>
      <w:tr w:rsidR="00D35576" w:rsidRPr="00D35576" w:rsidTr="00693CB3">
        <w:trPr>
          <w:trHeight w:val="1817"/>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lastRenderedPageBreak/>
              <w:t>5.11</w:t>
            </w:r>
          </w:p>
        </w:tc>
        <w:tc>
          <w:tcPr>
            <w:tcW w:w="7371"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ind w:left="34" w:right="68"/>
              <w:jc w:val="both"/>
              <w:rPr>
                <w:rFonts w:ascii="Calibri" w:eastAsia="Times New Roman" w:hAnsi="Calibri" w:cs="Calibri"/>
                <w:szCs w:val="20"/>
                <w:lang w:eastAsia="ru-RU"/>
              </w:rPr>
            </w:pPr>
            <w:r w:rsidRPr="00D35576">
              <w:rPr>
                <w:rFonts w:ascii="Calibri" w:eastAsia="Times New Roman" w:hAnsi="Calibri" w:cs="Calibri"/>
                <w:szCs w:val="20"/>
                <w:lang w:eastAsia="ru-RU"/>
              </w:rPr>
              <w:t xml:space="preserve">     </w:t>
            </w:r>
            <w:r w:rsidRPr="00D35576">
              <w:rPr>
                <w:rFonts w:ascii="Times New Roman" w:eastAsiaTheme="minorEastAsia" w:hAnsi="Times New Roman" w:cs="Times New Roman"/>
                <w:sz w:val="24"/>
                <w:szCs w:val="24"/>
                <w:lang w:eastAsia="ru-RU"/>
              </w:rPr>
              <w:t>Осуществление контроля расходования бюджетных средств, выделяемых учреждениям, а также денежных средств, полученных подведомственными организациями от оказания платных услуг.</w:t>
            </w:r>
          </w:p>
        </w:tc>
        <w:tc>
          <w:tcPr>
            <w:tcW w:w="2126"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заместители председателя Комитета, курирующие деятельность государственных учреждений, начальник отдела бюджетного учета и отчетности</w:t>
            </w: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 2021 года</w:t>
            </w:r>
          </w:p>
          <w:p w:rsidR="00D35576" w:rsidRPr="00D35576" w:rsidRDefault="00D35576" w:rsidP="00D35576">
            <w:pPr>
              <w:widowControl w:val="0"/>
              <w:autoSpaceDE w:val="0"/>
              <w:autoSpaceDN w:val="0"/>
              <w:spacing w:after="0" w:line="240" w:lineRule="auto"/>
              <w:jc w:val="center"/>
              <w:rPr>
                <w:rFonts w:ascii="Calibri" w:eastAsia="Times New Roman" w:hAnsi="Calibri" w:cs="Calibri"/>
                <w:szCs w:val="20"/>
                <w:lang w:eastAsia="ru-RU"/>
              </w:rPr>
            </w:pPr>
            <w:r w:rsidRPr="00D35576">
              <w:rPr>
                <w:rFonts w:ascii="Times New Roman" w:eastAsiaTheme="minorEastAsia" w:hAnsi="Times New Roman" w:cs="Times New Roman"/>
                <w:sz w:val="24"/>
                <w:szCs w:val="24"/>
                <w:lang w:eastAsia="ru-RU"/>
              </w:rPr>
              <w:t>(в соответствии планами проверок)</w:t>
            </w:r>
          </w:p>
        </w:tc>
        <w:tc>
          <w:tcPr>
            <w:tcW w:w="2840" w:type="dxa"/>
            <w:tcBorders>
              <w:left w:val="single" w:sz="4" w:space="0" w:color="auto"/>
              <w:bottom w:val="single" w:sz="4" w:space="0" w:color="auto"/>
              <w:right w:val="single" w:sz="4" w:space="0" w:color="auto"/>
            </w:tcBorders>
          </w:tcPr>
          <w:p w:rsidR="00D35576" w:rsidRPr="00D35576" w:rsidRDefault="00D35576" w:rsidP="00D35576">
            <w:pPr>
              <w:tabs>
                <w:tab w:val="left" w:pos="804"/>
              </w:tabs>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Минимизация коррупционных рисков</w:t>
            </w:r>
          </w:p>
        </w:tc>
      </w:tr>
      <w:tr w:rsidR="00D35576" w:rsidRPr="00D35576" w:rsidTr="00693CB3">
        <w:trPr>
          <w:trHeight w:val="1817"/>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5.12</w:t>
            </w:r>
          </w:p>
        </w:tc>
        <w:tc>
          <w:tcPr>
            <w:tcW w:w="7371"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ind w:left="34" w:right="68"/>
              <w:jc w:val="both"/>
              <w:rPr>
                <w:rFonts w:ascii="Calibri" w:eastAsia="Times New Roman" w:hAnsi="Calibri" w:cs="Calibri"/>
                <w:szCs w:val="20"/>
                <w:lang w:eastAsia="ru-RU"/>
              </w:rPr>
            </w:pPr>
            <w:r w:rsidRPr="00D35576">
              <w:rPr>
                <w:rFonts w:ascii="Times New Roman" w:eastAsiaTheme="minorEastAsia" w:hAnsi="Times New Roman" w:cs="Times New Roman"/>
                <w:sz w:val="24"/>
                <w:szCs w:val="24"/>
                <w:lang w:eastAsia="ru-RU"/>
              </w:rPr>
              <w:t xml:space="preserve">     Анализ локальных нормативных актов учреждений, устанавливающих системы доплат, надбавок стимулирующего характера и системы премирования на соответствие законодательству</w:t>
            </w:r>
          </w:p>
        </w:tc>
        <w:tc>
          <w:tcPr>
            <w:tcW w:w="2126"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заместители председателя Комитета, курирующие деятельность государственных учреждений, начальник отдела бюджетного учета и отчетности</w:t>
            </w: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до 15 января 2021 года</w:t>
            </w:r>
          </w:p>
          <w:p w:rsidR="00D35576" w:rsidRPr="00D35576" w:rsidRDefault="00D35576" w:rsidP="00D35576">
            <w:pPr>
              <w:widowControl w:val="0"/>
              <w:autoSpaceDE w:val="0"/>
              <w:autoSpaceDN w:val="0"/>
              <w:spacing w:after="0" w:line="240" w:lineRule="auto"/>
              <w:jc w:val="center"/>
              <w:rPr>
                <w:rFonts w:ascii="Calibri" w:eastAsia="Times New Roman" w:hAnsi="Calibri" w:cs="Calibri"/>
                <w:szCs w:val="20"/>
                <w:lang w:eastAsia="ru-RU"/>
              </w:rPr>
            </w:pPr>
          </w:p>
        </w:tc>
        <w:tc>
          <w:tcPr>
            <w:tcW w:w="2840" w:type="dxa"/>
            <w:tcBorders>
              <w:left w:val="single" w:sz="4" w:space="0" w:color="auto"/>
              <w:bottom w:val="single" w:sz="4" w:space="0" w:color="auto"/>
              <w:right w:val="single" w:sz="4" w:space="0" w:color="auto"/>
            </w:tcBorders>
          </w:tcPr>
          <w:p w:rsidR="00D35576" w:rsidRPr="00D35576" w:rsidRDefault="00D35576" w:rsidP="00D35576">
            <w:pPr>
              <w:tabs>
                <w:tab w:val="left" w:pos="804"/>
              </w:tabs>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Недопущение случаев нарушения требований законодательства в сфере противодействия коррупции</w:t>
            </w:r>
          </w:p>
        </w:tc>
      </w:tr>
      <w:tr w:rsidR="00D35576" w:rsidRPr="00D35576" w:rsidTr="00693CB3">
        <w:trPr>
          <w:trHeight w:val="1817"/>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5.13</w:t>
            </w:r>
          </w:p>
        </w:tc>
        <w:tc>
          <w:tcPr>
            <w:tcW w:w="7371"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ind w:left="34" w:right="68" w:firstLine="316"/>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Осуществление </w:t>
            </w:r>
            <w:proofErr w:type="gramStart"/>
            <w:r w:rsidRPr="00D35576">
              <w:rPr>
                <w:rFonts w:ascii="Times New Roman" w:eastAsiaTheme="minorEastAsia" w:hAnsi="Times New Roman" w:cs="Times New Roman"/>
                <w:sz w:val="24"/>
                <w:szCs w:val="24"/>
                <w:lang w:eastAsia="ru-RU"/>
              </w:rPr>
              <w:t>контроля за</w:t>
            </w:r>
            <w:proofErr w:type="gramEnd"/>
            <w:r w:rsidRPr="00D35576">
              <w:rPr>
                <w:rFonts w:ascii="Times New Roman" w:eastAsiaTheme="minorEastAsia" w:hAnsi="Times New Roman" w:cs="Times New Roman"/>
                <w:sz w:val="24"/>
                <w:szCs w:val="24"/>
                <w:lang w:eastAsia="ru-RU"/>
              </w:rPr>
              <w:t xml:space="preserve"> проведением подведомственными организациями работы, направленной на выявление и минимизацию коррупционных рисков при осуществлении закупок товаров, работ, услуг</w:t>
            </w:r>
          </w:p>
        </w:tc>
        <w:tc>
          <w:tcPr>
            <w:tcW w:w="2126"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 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tabs>
                <w:tab w:val="left" w:pos="804"/>
              </w:tabs>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Профилактика нарушений требований законодательства при осуществлении закупок товаров, работ, услуг</w:t>
            </w:r>
          </w:p>
        </w:tc>
      </w:tr>
      <w:tr w:rsidR="00D35576" w:rsidRPr="00D35576" w:rsidTr="00693CB3">
        <w:trPr>
          <w:trHeight w:val="538"/>
          <w:tblCellSpacing w:w="5" w:type="nil"/>
        </w:trPr>
        <w:tc>
          <w:tcPr>
            <w:tcW w:w="14889" w:type="dxa"/>
            <w:gridSpan w:val="5"/>
            <w:tcBorders>
              <w:left w:val="single" w:sz="4" w:space="0" w:color="auto"/>
              <w:bottom w:val="single" w:sz="4" w:space="0" w:color="auto"/>
              <w:right w:val="single" w:sz="4" w:space="0" w:color="auto"/>
            </w:tcBorders>
          </w:tcPr>
          <w:p w:rsidR="00D35576" w:rsidRPr="00D35576" w:rsidRDefault="00D35576" w:rsidP="00D35576">
            <w:pPr>
              <w:tabs>
                <w:tab w:val="left" w:pos="804"/>
              </w:tabs>
              <w:spacing w:after="0" w:line="240" w:lineRule="auto"/>
              <w:jc w:val="center"/>
              <w:rPr>
                <w:rFonts w:ascii="Times New Roman" w:eastAsiaTheme="minorEastAsia" w:hAnsi="Times New Roman" w:cs="Times New Roman"/>
                <w:b/>
                <w:sz w:val="24"/>
                <w:szCs w:val="24"/>
                <w:lang w:eastAsia="ru-RU"/>
              </w:rPr>
            </w:pPr>
            <w:r w:rsidRPr="00D35576">
              <w:rPr>
                <w:rFonts w:ascii="Times New Roman" w:eastAsiaTheme="minorEastAsia" w:hAnsi="Times New Roman" w:cs="Times New Roman"/>
                <w:b/>
                <w:sz w:val="24"/>
                <w:szCs w:val="24"/>
                <w:lang w:eastAsia="ru-RU"/>
              </w:rPr>
              <w:t>6. Взаимодействие со средствами массовой информации, гражданами и институтами гражданского общества</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6.1</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Размещение на официальном сайте в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руководители структурных </w:t>
            </w:r>
            <w:r w:rsidRPr="00D35576">
              <w:rPr>
                <w:rFonts w:ascii="Times New Roman" w:eastAsia="Times New Roman" w:hAnsi="Times New Roman" w:cs="Times New Roman"/>
                <w:sz w:val="24"/>
                <w:szCs w:val="24"/>
                <w:lang w:eastAsia="ru-RU"/>
              </w:rPr>
              <w:lastRenderedPageBreak/>
              <w:t xml:space="preserve">подразделений, </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lastRenderedPageBreak/>
              <w:t>в течение 2021 года</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соответствии с планами)</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Повышение информационной открытости Комитета</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lastRenderedPageBreak/>
              <w:t>6.2</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w:t>
            </w:r>
            <w:proofErr w:type="gramStart"/>
            <w:r w:rsidRPr="00D35576">
              <w:rPr>
                <w:rFonts w:ascii="Times New Roman" w:eastAsiaTheme="minorEastAsia" w:hAnsi="Times New Roman" w:cs="Times New Roman"/>
                <w:sz w:val="24"/>
                <w:szCs w:val="24"/>
                <w:lang w:eastAsia="ru-RU"/>
              </w:rPr>
              <w:t>Обеспечение соответствия раздела «Противодействие коррупции» официального сайта Комитета в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w:t>
            </w:r>
            <w:proofErr w:type="gramEnd"/>
            <w:r w:rsidRPr="00D35576">
              <w:rPr>
                <w:rFonts w:ascii="Times New Roman" w:eastAsiaTheme="minorEastAsia" w:hAnsi="Times New Roman" w:cs="Times New Roman"/>
                <w:sz w:val="24"/>
                <w:szCs w:val="24"/>
                <w:lang w:eastAsia="ru-RU"/>
              </w:rPr>
              <w:t xml:space="preserve"> влечет за собой размещение сведений о доходах, расходах, об имуществе и обязательствах имущественного характера, утвержденным приказом Минтруда России от 07.10.2013 № 530н.</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2021 года </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Повышение информационной открытости Комитета, актуализация раздела «Противодействие коррупции»</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6.3</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color w:val="0070C0"/>
                <w:sz w:val="24"/>
                <w:szCs w:val="24"/>
                <w:lang w:eastAsia="ru-RU"/>
              </w:rPr>
              <w:t xml:space="preserve">     </w:t>
            </w:r>
            <w:r w:rsidRPr="00D35576">
              <w:rPr>
                <w:rFonts w:ascii="Times New Roman" w:eastAsiaTheme="minorEastAsia" w:hAnsi="Times New Roman" w:cs="Times New Roman"/>
                <w:sz w:val="24"/>
                <w:szCs w:val="24"/>
                <w:lang w:eastAsia="ru-RU"/>
              </w:rPr>
              <w:t>Обеспечение возможности оперативного представления гражданам и организациям информации о фактах коррупции или нарушений требованию к служебному поведению гражданских служащих Комитета и руководителей учреждений посредством:</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функционирования «горячей линии» Комитета по вопросам противодействия коррупции;</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приема электронных сообщений на официальном сайте Комитета (на выделенный адрес электронной почты по вопросам коррупции).</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Своевременная обработка поступившей информации и доклад председателю Комитета для принятия решения.  </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2021 года </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Оперативное реагирование на поступившую информацию о коррупционных проявлениях в деятельности гражданских служащих Комитета и руководителей учреждений</w:t>
            </w:r>
          </w:p>
        </w:tc>
      </w:tr>
      <w:tr w:rsidR="00D35576" w:rsidRPr="00D35576" w:rsidTr="00693CB3">
        <w:trPr>
          <w:trHeight w:val="373"/>
          <w:tblCellSpacing w:w="5" w:type="nil"/>
        </w:trPr>
        <w:tc>
          <w:tcPr>
            <w:tcW w:w="14889" w:type="dxa"/>
            <w:gridSpan w:val="5"/>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35576">
              <w:rPr>
                <w:rFonts w:ascii="Times New Roman" w:eastAsia="Times New Roman" w:hAnsi="Times New Roman" w:cs="Times New Roman"/>
                <w:b/>
                <w:sz w:val="24"/>
                <w:szCs w:val="24"/>
                <w:lang w:eastAsia="ru-RU"/>
              </w:rPr>
              <w:t>7. Антикоррупционная пропаганда, просвещение и образование</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7.1</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Организация работы по формированию у гражданских служащих Комитета отрицательного отношения к коррупции.</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Предание гласности каждого установленного факта коррупции в Комитете.</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до 10 декабря 2021 года</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Формирование антикоррупционного поведения</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lastRenderedPageBreak/>
              <w:t>7.2</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Доведение до государственных служащих Комитета информационных писем Администрации Губернатора и Правительства Ленинградской области, содержащих информацию, связанную с противодействием коррупции, соблюдением требований к служебному поведению, предотвращением и урегулированием конфликта интересов в органах исполнительной власти Ленинградской области.</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отдел правового обеспечения и административных комиссий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2021 года</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Правовое просвещение гражданских служащих</w:t>
            </w:r>
          </w:p>
        </w:tc>
      </w:tr>
      <w:tr w:rsidR="00D35576" w:rsidRPr="00D35576" w:rsidTr="00693CB3">
        <w:trPr>
          <w:trHeight w:val="960"/>
          <w:tblCellSpacing w:w="5" w:type="nil"/>
        </w:trPr>
        <w:tc>
          <w:tcPr>
            <w:tcW w:w="709"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7.3</w:t>
            </w:r>
          </w:p>
        </w:tc>
        <w:tc>
          <w:tcPr>
            <w:tcW w:w="7371" w:type="dxa"/>
            <w:tcBorders>
              <w:left w:val="single" w:sz="4" w:space="0" w:color="auto"/>
              <w:bottom w:val="single" w:sz="4" w:space="0" w:color="auto"/>
              <w:right w:val="single" w:sz="4" w:space="0" w:color="auto"/>
            </w:tcBorders>
          </w:tcPr>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Организация и проведение в структурных подразделениях Комитета практических семинаров, совещаний, «круглых столов» по антикоррупционной тематике для гражданских служащих, в том числе:</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по формированию негативного отношения к получению подарков;</w:t>
            </w:r>
          </w:p>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 xml:space="preserve">      -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взятке;</w:t>
            </w:r>
          </w:p>
          <w:p w:rsidR="00D35576" w:rsidRPr="00D35576" w:rsidRDefault="00D35576" w:rsidP="00D355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 xml:space="preserve">      - об увольнении в связи с утратой доверия.</w:t>
            </w:r>
          </w:p>
        </w:tc>
        <w:tc>
          <w:tcPr>
            <w:tcW w:w="2126"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в течение</w:t>
            </w:r>
          </w:p>
          <w:p w:rsidR="00D35576" w:rsidRPr="00D35576" w:rsidRDefault="00D35576" w:rsidP="00D35576">
            <w:pPr>
              <w:spacing w:after="0" w:line="240" w:lineRule="auto"/>
              <w:jc w:val="center"/>
              <w:rPr>
                <w:rFonts w:ascii="Times New Roman" w:eastAsiaTheme="minorEastAsia" w:hAnsi="Times New Roman" w:cs="Times New Roman"/>
                <w:sz w:val="24"/>
                <w:szCs w:val="24"/>
                <w:lang w:eastAsia="ru-RU"/>
              </w:rPr>
            </w:pPr>
            <w:r w:rsidRPr="00D35576">
              <w:rPr>
                <w:rFonts w:ascii="Times New Roman" w:eastAsiaTheme="minorEastAsia" w:hAnsi="Times New Roman" w:cs="Times New Roman"/>
                <w:sz w:val="24"/>
                <w:szCs w:val="24"/>
                <w:lang w:eastAsia="ru-RU"/>
              </w:rPr>
              <w:t>2021 года (на полугодовой основе)</w:t>
            </w:r>
          </w:p>
        </w:tc>
        <w:tc>
          <w:tcPr>
            <w:tcW w:w="2840" w:type="dxa"/>
            <w:tcBorders>
              <w:left w:val="single" w:sz="4" w:space="0" w:color="auto"/>
              <w:bottom w:val="single" w:sz="4" w:space="0" w:color="auto"/>
              <w:right w:val="single" w:sz="4" w:space="0" w:color="auto"/>
            </w:tcBorders>
          </w:tcPr>
          <w:p w:rsidR="00D35576" w:rsidRPr="00D35576" w:rsidRDefault="00D35576" w:rsidP="00D35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576">
              <w:rPr>
                <w:rFonts w:ascii="Times New Roman" w:eastAsia="Times New Roman" w:hAnsi="Times New Roman" w:cs="Times New Roman"/>
                <w:sz w:val="24"/>
                <w:szCs w:val="24"/>
                <w:lang w:eastAsia="ru-RU"/>
              </w:rPr>
              <w:t>Правовое просвещение гражданских служащих</w:t>
            </w:r>
          </w:p>
        </w:tc>
      </w:tr>
    </w:tbl>
    <w:p w:rsidR="00D35576" w:rsidRPr="00D35576" w:rsidRDefault="00D35576" w:rsidP="00D35576">
      <w:pPr>
        <w:tabs>
          <w:tab w:val="left" w:pos="4032"/>
        </w:tabs>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35576">
        <w:rPr>
          <w:rFonts w:ascii="Times New Roman" w:eastAsiaTheme="minorEastAsia" w:hAnsi="Times New Roman" w:cs="Times New Roman"/>
          <w:sz w:val="28"/>
          <w:szCs w:val="28"/>
          <w:lang w:eastAsia="ru-RU"/>
        </w:rPr>
        <w:tab/>
      </w:r>
    </w:p>
    <w:p w:rsidR="007820AC" w:rsidRPr="005C1041" w:rsidRDefault="007820AC">
      <w:pPr>
        <w:rPr>
          <w:sz w:val="28"/>
          <w:szCs w:val="28"/>
        </w:rPr>
      </w:pPr>
    </w:p>
    <w:sectPr w:rsidR="007820AC" w:rsidRPr="005C1041" w:rsidSect="008D44A5">
      <w:pgSz w:w="16838" w:h="11906" w:orient="landscape"/>
      <w:pgMar w:top="1021"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DB"/>
    <w:rsid w:val="000306DD"/>
    <w:rsid w:val="0022668B"/>
    <w:rsid w:val="00287F44"/>
    <w:rsid w:val="003E72DB"/>
    <w:rsid w:val="00515CE8"/>
    <w:rsid w:val="005C1041"/>
    <w:rsid w:val="00641961"/>
    <w:rsid w:val="007820AC"/>
    <w:rsid w:val="00937659"/>
    <w:rsid w:val="00AF0E20"/>
    <w:rsid w:val="00D35576"/>
    <w:rsid w:val="00D9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820A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82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820A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82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Павлович Суханов</dc:creator>
  <cp:lastModifiedBy>Андрей Сергеевич Кобяков</cp:lastModifiedBy>
  <cp:revision>6</cp:revision>
  <dcterms:created xsi:type="dcterms:W3CDTF">2018-10-22T13:11:00Z</dcterms:created>
  <dcterms:modified xsi:type="dcterms:W3CDTF">2021-10-26T13:31:00Z</dcterms:modified>
</cp:coreProperties>
</file>