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B50620" w:rsidRPr="008957A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B50620" w:rsidRPr="008957AC" w:rsidRDefault="00B50620" w:rsidP="008957AC">
            <w:pPr>
              <w:pStyle w:val="ConsPlusTitlePage0"/>
              <w:rPr>
                <w:rFonts w:ascii="Times New Roman" w:hAnsi="Times New Roman" w:cs="Times New Roman"/>
                <w:color w:val="000000" w:themeColor="text1"/>
              </w:rPr>
            </w:pPr>
          </w:p>
        </w:tc>
      </w:tr>
      <w:tr w:rsidR="00B50620" w:rsidRPr="008957A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50620" w:rsidRPr="008957AC" w:rsidRDefault="008957AC" w:rsidP="008957AC">
            <w:pPr>
              <w:pStyle w:val="ConsPlusTitlePage0"/>
              <w:jc w:val="center"/>
              <w:rPr>
                <w:rFonts w:ascii="Times New Roman" w:hAnsi="Times New Roman" w:cs="Times New Roman"/>
                <w:color w:val="000000" w:themeColor="text1"/>
              </w:rPr>
            </w:pPr>
            <w:r w:rsidRPr="008957AC">
              <w:rPr>
                <w:rFonts w:ascii="Times New Roman" w:hAnsi="Times New Roman" w:cs="Times New Roman"/>
                <w:color w:val="000000" w:themeColor="text1"/>
                <w:sz w:val="48"/>
              </w:rPr>
              <w:t xml:space="preserve">Приказ МЧС России N 578, </w:t>
            </w:r>
            <w:proofErr w:type="spellStart"/>
            <w:r w:rsidRPr="008957AC">
              <w:rPr>
                <w:rFonts w:ascii="Times New Roman" w:hAnsi="Times New Roman" w:cs="Times New Roman"/>
                <w:color w:val="000000" w:themeColor="text1"/>
                <w:sz w:val="48"/>
              </w:rPr>
              <w:t>Минкомсвязи</w:t>
            </w:r>
            <w:proofErr w:type="spellEnd"/>
            <w:r w:rsidRPr="008957AC">
              <w:rPr>
                <w:rFonts w:ascii="Times New Roman" w:hAnsi="Times New Roman" w:cs="Times New Roman"/>
                <w:color w:val="000000" w:themeColor="text1"/>
                <w:sz w:val="48"/>
              </w:rPr>
              <w:t xml:space="preserve"> России N 365 от 31.07.2020</w:t>
            </w:r>
            <w:r w:rsidRPr="008957AC">
              <w:rPr>
                <w:rFonts w:ascii="Times New Roman" w:hAnsi="Times New Roman" w:cs="Times New Roman"/>
                <w:color w:val="000000" w:themeColor="text1"/>
                <w:sz w:val="48"/>
              </w:rPr>
              <w:br/>
              <w:t>"Об утверждении Положения о системах оповещения населения"</w:t>
            </w:r>
            <w:r w:rsidRPr="008957AC">
              <w:rPr>
                <w:rFonts w:ascii="Times New Roman" w:hAnsi="Times New Roman" w:cs="Times New Roman"/>
                <w:color w:val="000000" w:themeColor="text1"/>
                <w:sz w:val="48"/>
              </w:rPr>
              <w:br/>
              <w:t>(Зарегистрировано в Минюсте России 26.10.2020 N 60567)</w:t>
            </w:r>
          </w:p>
        </w:tc>
      </w:tr>
      <w:tr w:rsidR="00B50620" w:rsidRPr="008957A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50620" w:rsidRPr="008957AC" w:rsidRDefault="00B50620" w:rsidP="008957AC">
            <w:pPr>
              <w:pStyle w:val="ConsPlusTitlePage0"/>
              <w:jc w:val="center"/>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pgSz w:w="11906" w:h="16838"/>
          <w:pgMar w:top="841" w:right="595" w:bottom="841" w:left="595" w:header="0" w:footer="0" w:gutter="0"/>
          <w:cols w:space="720"/>
          <w:titlePg/>
        </w:sectPr>
      </w:pPr>
    </w:p>
    <w:p w:rsidR="00B50620" w:rsidRPr="008957AC" w:rsidRDefault="00B50620" w:rsidP="008957AC">
      <w:pPr>
        <w:pStyle w:val="ConsPlusNormal0"/>
        <w:jc w:val="both"/>
        <w:outlineLvl w:val="0"/>
        <w:rPr>
          <w:rFonts w:ascii="Times New Roman" w:hAnsi="Times New Roman" w:cs="Times New Roman"/>
          <w:color w:val="000000" w:themeColor="text1"/>
        </w:rPr>
      </w:pPr>
    </w:p>
    <w:p w:rsidR="00B50620" w:rsidRPr="008957AC" w:rsidRDefault="008957AC" w:rsidP="008957AC">
      <w:pPr>
        <w:pStyle w:val="ConsPlusNormal0"/>
        <w:outlineLvl w:val="0"/>
        <w:rPr>
          <w:rFonts w:ascii="Times New Roman" w:hAnsi="Times New Roman" w:cs="Times New Roman"/>
          <w:color w:val="000000" w:themeColor="text1"/>
        </w:rPr>
      </w:pPr>
      <w:r w:rsidRPr="008957AC">
        <w:rPr>
          <w:rFonts w:ascii="Times New Roman" w:hAnsi="Times New Roman" w:cs="Times New Roman"/>
          <w:color w:val="000000" w:themeColor="text1"/>
        </w:rPr>
        <w:t>Зарегистрировано в Минюсте России 26 октября 2020 г. N 60567</w:t>
      </w:r>
    </w:p>
    <w:p w:rsidR="00B50620" w:rsidRPr="008957AC" w:rsidRDefault="00B50620" w:rsidP="008957AC">
      <w:pPr>
        <w:pStyle w:val="ConsPlusNormal0"/>
        <w:pBdr>
          <w:bottom w:val="single" w:sz="6" w:space="0" w:color="auto"/>
        </w:pBdr>
        <w:jc w:val="both"/>
        <w:rPr>
          <w:rFonts w:ascii="Times New Roman" w:hAnsi="Times New Roman" w:cs="Times New Roman"/>
          <w:color w:val="000000" w:themeColor="text1"/>
          <w:sz w:val="2"/>
          <w:szCs w:val="2"/>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МИНИСТЕРСТВО РОССИЙСКОЙ ФЕДЕРАЦИИ ПО ДЕЛАМ ГРАЖДАНСКОЙ</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ОБОРОНЫ, ЧРЕЗВЫЧАЙНЫМ СИТУАЦИЯМ И ЛИКВИДАЦИИ</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ПОСЛЕДСТВИЙ СТИХИЙНЫХ БЕДСТВИЙ</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N 578</w:t>
      </w:r>
    </w:p>
    <w:p w:rsidR="00B50620" w:rsidRPr="008957AC" w:rsidRDefault="00B50620" w:rsidP="008957AC">
      <w:pPr>
        <w:pStyle w:val="ConsPlusTitle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МИНИСТЕРСТВО ЦИФРОВОГО РАЗВИТИЯ, СВЯЗИ</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И МАССОВЫХ КОММУНИКАЦИЙ РОССИЙСКОЙ ФЕДЕРАЦИИ</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N 365</w:t>
      </w:r>
    </w:p>
    <w:p w:rsidR="00B50620" w:rsidRPr="008957AC" w:rsidRDefault="00B50620" w:rsidP="008957AC">
      <w:pPr>
        <w:pStyle w:val="ConsPlusTitle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ПРИКАЗ</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от 31 июля 2020 года</w:t>
      </w:r>
    </w:p>
    <w:p w:rsidR="00B50620" w:rsidRPr="008957AC" w:rsidRDefault="00B50620" w:rsidP="008957AC">
      <w:pPr>
        <w:pStyle w:val="ConsPlusTitle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 УТВЕРЖДЕНИИ ПОЛОЖЕНИЯ О СИСТЕМАХ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В целях реализации </w:t>
      </w:r>
      <w:hyperlink r:id="rId6"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sidRPr="008957AC">
          <w:rPr>
            <w:rFonts w:ascii="Times New Roman" w:hAnsi="Times New Roman" w:cs="Times New Roman"/>
            <w:color w:val="000000" w:themeColor="text1"/>
          </w:rPr>
          <w:t>подпункта "а" пункта 12</w:t>
        </w:r>
      </w:hyperlink>
      <w:r w:rsidRPr="008957AC">
        <w:rPr>
          <w:rFonts w:ascii="Times New Roman" w:hAnsi="Times New Roman" w:cs="Times New Roman"/>
          <w:color w:val="000000" w:themeColor="text1"/>
        </w:rPr>
        <w:t xml:space="preserve">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N 696 &lt;1&gt;, </w:t>
      </w:r>
      <w:hyperlink r:id="rId7" w:tooltip="Указ Президента РФ от 11.01.2018 N 12 &quo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quot; {КонсультантПлюс}">
        <w:r w:rsidRPr="008957AC">
          <w:rPr>
            <w:rFonts w:ascii="Times New Roman" w:hAnsi="Times New Roman" w:cs="Times New Roman"/>
            <w:color w:val="000000" w:themeColor="text1"/>
          </w:rPr>
          <w:t>подпункта "е" пункта 13</w:t>
        </w:r>
      </w:hyperlink>
      <w:r w:rsidRPr="008957AC">
        <w:rPr>
          <w:rFonts w:ascii="Times New Roman" w:hAnsi="Times New Roman" w:cs="Times New Roman"/>
          <w:color w:val="000000" w:themeColor="text1"/>
        </w:rPr>
        <w:t xml:space="preserve">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w:t>
      </w:r>
      <w:proofErr w:type="gramEnd"/>
      <w:r w:rsidRPr="008957AC">
        <w:rPr>
          <w:rFonts w:ascii="Times New Roman" w:hAnsi="Times New Roman" w:cs="Times New Roman"/>
          <w:color w:val="000000" w:themeColor="text1"/>
        </w:rPr>
        <w:t xml:space="preserve"> Российской Федерации от 11 января 2018 г. N 12 &lt;2&gt;, и на основании </w:t>
      </w:r>
      <w:hyperlink r:id="rId8" w:tooltip="Ссылка на КонсультантПлюс">
        <w:r w:rsidRPr="008957AC">
          <w:rPr>
            <w:rFonts w:ascii="Times New Roman" w:hAnsi="Times New Roman" w:cs="Times New Roman"/>
            <w:color w:val="000000" w:themeColor="text1"/>
          </w:rPr>
          <w:t>распоряжения</w:t>
        </w:r>
      </w:hyperlink>
      <w:r w:rsidRPr="008957AC">
        <w:rPr>
          <w:rFonts w:ascii="Times New Roman" w:hAnsi="Times New Roman" w:cs="Times New Roman"/>
          <w:color w:val="000000" w:themeColor="text1"/>
        </w:rPr>
        <w:t xml:space="preserve"> Правительства Российской Федерации от 25 октября 2003 г. N 1544-р &lt;3&gt; приказываем:</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&lt;1&gt; Собрание законодательства Российской Федерации, 2016, N 52, ст. 7611.</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&lt;2&gt; Собрание законодательства Российской Федерации, 2018, N 3, ст. 515.</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&lt;3&gt; Собрание законодательства Российской Федерации, 2003, N 44, ст. 4334.</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 Утвердить прилагаемое </w:t>
      </w:r>
      <w:hyperlink w:anchor="P54" w:tooltip="ПОЛОЖЕНИЕ О СИСТЕМАХ ОПОВЕЩЕНИЯ НАСЕЛЕНИЯ">
        <w:r w:rsidRPr="008957AC">
          <w:rPr>
            <w:rFonts w:ascii="Times New Roman" w:hAnsi="Times New Roman" w:cs="Times New Roman"/>
            <w:color w:val="000000" w:themeColor="text1"/>
          </w:rPr>
          <w:t>Положение</w:t>
        </w:r>
      </w:hyperlink>
      <w:r w:rsidRPr="008957AC">
        <w:rPr>
          <w:rFonts w:ascii="Times New Roman" w:hAnsi="Times New Roman" w:cs="Times New Roman"/>
          <w:color w:val="000000" w:themeColor="text1"/>
        </w:rPr>
        <w:t xml:space="preserve"> о системах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 Настоящий приказ вступает в силу с 1 января 2021 года.</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Министр 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 делам гражданской обороны,</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чрезвычайным ситуациям</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 ликвидации последствий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стихийных бедствий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Е.Н.ЗИНИЧЕВ</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Министр цифрового развития,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связи и массовых коммуникаций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М.И.ШАДАЕВ</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0"/>
        <w:rPr>
          <w:rFonts w:ascii="Times New Roman" w:hAnsi="Times New Roman" w:cs="Times New Roman"/>
          <w:color w:val="000000" w:themeColor="text1"/>
        </w:rPr>
      </w:pPr>
      <w:r w:rsidRPr="008957AC">
        <w:rPr>
          <w:rFonts w:ascii="Times New Roman" w:hAnsi="Times New Roman" w:cs="Times New Roman"/>
          <w:color w:val="000000" w:themeColor="text1"/>
        </w:rPr>
        <w:t>Утверждено</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приказом Министерства</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 делам гражданской обороны,</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чрезвычайным ситуациям и ликвидации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последствий стихийных бедствий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 Министерства цифрового развития,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связи и массовых коммуникаций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 xml:space="preserve">от </w:t>
      </w:r>
      <w:proofErr w:type="spellStart"/>
      <w:proofErr w:type="gramStart"/>
      <w:r w:rsidRPr="008957AC">
        <w:rPr>
          <w:rFonts w:ascii="Times New Roman" w:hAnsi="Times New Roman" w:cs="Times New Roman"/>
          <w:color w:val="000000" w:themeColor="text1"/>
        </w:rPr>
        <w:t>от</w:t>
      </w:r>
      <w:proofErr w:type="spellEnd"/>
      <w:proofErr w:type="gramEnd"/>
      <w:r w:rsidRPr="008957AC">
        <w:rPr>
          <w:rFonts w:ascii="Times New Roman" w:hAnsi="Times New Roman" w:cs="Times New Roman"/>
          <w:color w:val="000000" w:themeColor="text1"/>
        </w:rPr>
        <w:t xml:space="preserve"> 31.07.2020 N 578/365</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bookmarkStart w:id="0" w:name="P54"/>
      <w:bookmarkEnd w:id="0"/>
      <w:r w:rsidRPr="008957AC">
        <w:rPr>
          <w:rFonts w:ascii="Times New Roman" w:hAnsi="Times New Roman" w:cs="Times New Roman"/>
          <w:color w:val="000000" w:themeColor="text1"/>
        </w:rPr>
        <w:t>ПОЛОЖЕНИЕ О СИСТЕМАХ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outlineLvl w:val="1"/>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I. Общие положения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 </w:t>
      </w:r>
      <w:proofErr w:type="gramStart"/>
      <w:r w:rsidRPr="008957AC">
        <w:rPr>
          <w:rFonts w:ascii="Times New Roman" w:hAnsi="Times New Roman" w:cs="Times New Roman"/>
          <w:color w:val="000000" w:themeColor="text1"/>
        </w:rPr>
        <w:t xml:space="preserve">Положение о системах оповещения населения (далее - Положение) разработано в соответствии 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&lt;1&gt; (далее - Федеральный закон N 68-ФЗ), от 12 февраля 1998 г. </w:t>
      </w:r>
      <w:hyperlink r:id="rId9" w:tooltip="Федеральный закон от 12.02.1998 N 28-ФЗ (ред. от 14.07.2022) &quot;О гражданской обороне&quot; {КонсультантПлюс}">
        <w:r w:rsidRPr="008957AC">
          <w:rPr>
            <w:rFonts w:ascii="Times New Roman" w:hAnsi="Times New Roman" w:cs="Times New Roman"/>
            <w:color w:val="000000" w:themeColor="text1"/>
          </w:rPr>
          <w:t>N 28-ФЗ</w:t>
        </w:r>
      </w:hyperlink>
      <w:r w:rsidRPr="008957AC">
        <w:rPr>
          <w:rFonts w:ascii="Times New Roman" w:hAnsi="Times New Roman" w:cs="Times New Roman"/>
          <w:color w:val="000000" w:themeColor="text1"/>
        </w:rPr>
        <w:t xml:space="preserve"> "О гражданской обороне" &lt;2&gt;, от 7 июля 2003 г. </w:t>
      </w:r>
      <w:hyperlink r:id="rId10" w:tooltip="Федеральный закон от 07.07.2003 N 126-ФЗ (ред. от 30.12.2021) &quot;О связи&quot; (с изм. и доп., вступ. в силу с 01.05.2022) {КонсультантПлюс}">
        <w:r w:rsidRPr="008957AC">
          <w:rPr>
            <w:rFonts w:ascii="Times New Roman" w:hAnsi="Times New Roman" w:cs="Times New Roman"/>
            <w:color w:val="000000" w:themeColor="text1"/>
          </w:rPr>
          <w:t>N 126-ФЗ</w:t>
        </w:r>
      </w:hyperlink>
      <w:r w:rsidRPr="008957AC">
        <w:rPr>
          <w:rFonts w:ascii="Times New Roman" w:hAnsi="Times New Roman" w:cs="Times New Roman"/>
          <w:color w:val="000000" w:themeColor="text1"/>
        </w:rPr>
        <w:t xml:space="preserve"> "О связи</w:t>
      </w:r>
      <w:proofErr w:type="gramEnd"/>
      <w:r w:rsidRPr="008957AC">
        <w:rPr>
          <w:rFonts w:ascii="Times New Roman" w:hAnsi="Times New Roman" w:cs="Times New Roman"/>
          <w:color w:val="000000" w:themeColor="text1"/>
        </w:rPr>
        <w:t>" &lt;</w:t>
      </w:r>
      <w:proofErr w:type="gramStart"/>
      <w:r w:rsidRPr="008957AC">
        <w:rPr>
          <w:rFonts w:ascii="Times New Roman" w:hAnsi="Times New Roman" w:cs="Times New Roman"/>
          <w:color w:val="000000" w:themeColor="text1"/>
        </w:rPr>
        <w:t xml:space="preserve">3&gt;, от 26 февраля 1997 г. </w:t>
      </w:r>
      <w:hyperlink r:id="rId11" w:tooltip="Федеральный закон от 26.02.1997 N 31-ФЗ (ред. от 04.11.2022) &quot;О мобилизационной подготовке и мобилизации в Российской Федерации&quot; ------------ Недействующая редакция {КонсультантПлюс}">
        <w:r w:rsidRPr="008957AC">
          <w:rPr>
            <w:rFonts w:ascii="Times New Roman" w:hAnsi="Times New Roman" w:cs="Times New Roman"/>
            <w:color w:val="000000" w:themeColor="text1"/>
          </w:rPr>
          <w:t>N 31-ФЗ</w:t>
        </w:r>
      </w:hyperlink>
      <w:r w:rsidRPr="008957AC">
        <w:rPr>
          <w:rFonts w:ascii="Times New Roman" w:hAnsi="Times New Roman" w:cs="Times New Roman"/>
          <w:color w:val="000000" w:themeColor="text1"/>
        </w:rPr>
        <w:t xml:space="preserve"> "О мобилизационной подготовке и мобилизации в Российской Федерации" &lt;4&gt;, от 6 октября 1999 г. </w:t>
      </w:r>
      <w:hyperlink r:id="rId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8957AC">
          <w:rPr>
            <w:rFonts w:ascii="Times New Roman" w:hAnsi="Times New Roman" w:cs="Times New Roman"/>
            <w:color w:val="000000" w:themeColor="text1"/>
          </w:rPr>
          <w:t>N 184-ФЗ</w:t>
        </w:r>
      </w:hyperlink>
      <w:r w:rsidRPr="008957AC">
        <w:rPr>
          <w:rFonts w:ascii="Times New Roman" w:hAnsi="Times New Roman" w:cs="Times New Roman"/>
          <w:color w:val="000000" w:themeColor="text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&lt;5&gt;, от 6 октября 2003 г. </w:t>
      </w:r>
      <w:hyperlink r:id="rId1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8957AC">
          <w:rPr>
            <w:rFonts w:ascii="Times New Roman" w:hAnsi="Times New Roman" w:cs="Times New Roman"/>
            <w:color w:val="000000" w:themeColor="text1"/>
          </w:rPr>
          <w:t>N 131-ФЗ</w:t>
        </w:r>
      </w:hyperlink>
      <w:r w:rsidRPr="008957AC">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&lt;6&gt;, от 21 июля 1997</w:t>
      </w:r>
      <w:proofErr w:type="gramEnd"/>
      <w:r w:rsidRPr="008957AC">
        <w:rPr>
          <w:rFonts w:ascii="Times New Roman" w:hAnsi="Times New Roman" w:cs="Times New Roman"/>
          <w:color w:val="000000" w:themeColor="text1"/>
        </w:rPr>
        <w:t xml:space="preserve"> </w:t>
      </w:r>
      <w:proofErr w:type="gramStart"/>
      <w:r w:rsidRPr="008957AC">
        <w:rPr>
          <w:rFonts w:ascii="Times New Roman" w:hAnsi="Times New Roman" w:cs="Times New Roman"/>
          <w:color w:val="000000" w:themeColor="text1"/>
        </w:rPr>
        <w:t xml:space="preserve">г. </w:t>
      </w:r>
      <w:hyperlink r:id="rId14" w:tooltip="Федеральный закон от 21.07.1997 N 116-ФЗ (ред. от 11.06.2021) &quot;О промышленной безопасности опасных производственных объектов&quot; {КонсультантПлюс}">
        <w:r w:rsidRPr="008957AC">
          <w:rPr>
            <w:rFonts w:ascii="Times New Roman" w:hAnsi="Times New Roman" w:cs="Times New Roman"/>
            <w:color w:val="000000" w:themeColor="text1"/>
          </w:rPr>
          <w:t>N 116-ФЗ</w:t>
        </w:r>
      </w:hyperlink>
      <w:r w:rsidRPr="008957AC">
        <w:rPr>
          <w:rFonts w:ascii="Times New Roman" w:hAnsi="Times New Roman" w:cs="Times New Roman"/>
          <w:color w:val="000000" w:themeColor="text1"/>
        </w:rPr>
        <w:t xml:space="preserve"> "О промышленной безопасности опасных производственных объектов" &lt;7&gt;, от 21 июля 1997 г. </w:t>
      </w:r>
      <w:hyperlink r:id="rId15" w:tooltip="Федеральный закон от 21.07.1997 N 117-ФЗ (ред. от 11.06.2021) &quot;О безопасности гидротехнических сооружений&quot; (с изм. и доп., вступ. в силу с 01.01.2022) {КонсультантПлюс}">
        <w:r w:rsidRPr="008957AC">
          <w:rPr>
            <w:rFonts w:ascii="Times New Roman" w:hAnsi="Times New Roman" w:cs="Times New Roman"/>
            <w:color w:val="000000" w:themeColor="text1"/>
          </w:rPr>
          <w:t>N 117-ФЗ</w:t>
        </w:r>
      </w:hyperlink>
      <w:r w:rsidRPr="008957AC">
        <w:rPr>
          <w:rFonts w:ascii="Times New Roman" w:hAnsi="Times New Roman" w:cs="Times New Roman"/>
          <w:color w:val="000000" w:themeColor="text1"/>
        </w:rPr>
        <w:t xml:space="preserve"> "О безопасности гидротехнических сооружений" &lt;8&gt;, от 9 января 1996 г. </w:t>
      </w:r>
      <w:hyperlink r:id="rId16" w:tooltip="Федеральный закон от 09.01.1996 N 3-ФЗ (ред. от 11.06.2021) &quot;О радиационной безопасности населения&quot; {КонсультантПлюс}">
        <w:r w:rsidRPr="008957AC">
          <w:rPr>
            <w:rFonts w:ascii="Times New Roman" w:hAnsi="Times New Roman" w:cs="Times New Roman"/>
            <w:color w:val="000000" w:themeColor="text1"/>
          </w:rPr>
          <w:t>N 3-ФЗ</w:t>
        </w:r>
      </w:hyperlink>
      <w:r w:rsidRPr="008957AC">
        <w:rPr>
          <w:rFonts w:ascii="Times New Roman" w:hAnsi="Times New Roman" w:cs="Times New Roman"/>
          <w:color w:val="000000" w:themeColor="text1"/>
        </w:rPr>
        <w:t xml:space="preserve"> "О радиационной безопасности населения" &lt;9&gt;, </w:t>
      </w:r>
      <w:hyperlink r:id="rId17" w:tooltip="Закон РФ от 27.12.1991 N 2124-1 (ред. от 14.07.2022) &quot;О средствах массовой информации&quot; {КонсультантПлюс}">
        <w:r w:rsidRPr="008957AC">
          <w:rPr>
            <w:rFonts w:ascii="Times New Roman" w:hAnsi="Times New Roman" w:cs="Times New Roman"/>
            <w:color w:val="000000" w:themeColor="text1"/>
          </w:rPr>
          <w:t>Законом</w:t>
        </w:r>
      </w:hyperlink>
      <w:r w:rsidRPr="008957AC">
        <w:rPr>
          <w:rFonts w:ascii="Times New Roman" w:hAnsi="Times New Roman" w:cs="Times New Roman"/>
          <w:color w:val="000000" w:themeColor="text1"/>
        </w:rPr>
        <w:t xml:space="preserve"> Российской Федерации от 27 декабря 1991 г. N 2124-1 "О средствах массовой информации" &lt;10&gt;, указами Президента Российской Федерации от 11 июля 2004 г.</w:t>
      </w:r>
      <w:proofErr w:type="gramEnd"/>
      <w:r w:rsidRPr="008957AC">
        <w:rPr>
          <w:rFonts w:ascii="Times New Roman" w:hAnsi="Times New Roman" w:cs="Times New Roman"/>
          <w:color w:val="000000" w:themeColor="text1"/>
        </w:rPr>
        <w:t xml:space="preserve"> </w:t>
      </w:r>
      <w:hyperlink r:id="rId18" w:tooltip="Указ Президента РФ от 11.07.2004 N 868 (ред. от 04.11.2022) &quot;Вопросы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sidRPr="008957AC">
          <w:rPr>
            <w:rFonts w:ascii="Times New Roman" w:hAnsi="Times New Roman" w:cs="Times New Roman"/>
            <w:color w:val="000000" w:themeColor="text1"/>
          </w:rPr>
          <w:t>N 868</w:t>
        </w:r>
      </w:hyperlink>
      <w:r w:rsidRPr="008957AC">
        <w:rPr>
          <w:rFonts w:ascii="Times New Roman" w:hAnsi="Times New Roman" w:cs="Times New Roman"/>
          <w:color w:val="000000" w:themeColor="text1"/>
        </w:rPr>
        <w:t xml:space="preserve"> "Вопросы Министерства Российской Федерации по делам гражданской обороны, чрезвычайным ситуациям и ликвидации последствий стихийных бедствий" &lt;11&gt;, от 13 ноября 2012 г. </w:t>
      </w:r>
      <w:hyperlink r:id="rId19" w:tooltip="Указ Президента РФ от 13.11.2012 N 1522 &quot;О создании комплексной системы экстренного оповещения населения об угрозе возникновения или о возникновении чрезвычайных ситуаций&quot; {КонсультантПлюс}">
        <w:r w:rsidRPr="008957AC">
          <w:rPr>
            <w:rFonts w:ascii="Times New Roman" w:hAnsi="Times New Roman" w:cs="Times New Roman"/>
            <w:color w:val="000000" w:themeColor="text1"/>
          </w:rPr>
          <w:t>N 1522</w:t>
        </w:r>
      </w:hyperlink>
      <w:r w:rsidRPr="008957AC">
        <w:rPr>
          <w:rFonts w:ascii="Times New Roman" w:hAnsi="Times New Roman" w:cs="Times New Roman"/>
          <w:color w:val="000000" w:themeColor="text1"/>
        </w:rPr>
        <w:t xml:space="preserve"> "О создании комплексной системы экстренного оповещения населения об угрозе возникновения или о возникновении чрезвычайных ситуаций" &lt;12&gt;, постановлениями Правительства Российской Федерации от 30 декабря 2003 г. </w:t>
      </w:r>
      <w:hyperlink r:id="rId20"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sidRPr="008957AC">
          <w:rPr>
            <w:rFonts w:ascii="Times New Roman" w:hAnsi="Times New Roman" w:cs="Times New Roman"/>
            <w:color w:val="000000" w:themeColor="text1"/>
          </w:rPr>
          <w:t>N 794</w:t>
        </w:r>
      </w:hyperlink>
      <w:r w:rsidRPr="008957AC">
        <w:rPr>
          <w:rFonts w:ascii="Times New Roman" w:hAnsi="Times New Roman" w:cs="Times New Roman"/>
          <w:color w:val="000000" w:themeColor="text1"/>
        </w:rPr>
        <w:t xml:space="preserve"> "О единой государственной системе предупреждения и ликвидации чрезвычайных ситуаций" &lt;13&gt;, от 26 ноября 2007 г. </w:t>
      </w:r>
      <w:hyperlink r:id="rId21" w:tooltip="Постановление Правительства РФ от 26.11.2007 N 804 (ред. от 30.09.2019) &quot;Об утверждении Положения о гражданской обороне в Российской Федерации&quot; {КонсультантПлюс}">
        <w:r w:rsidRPr="008957AC">
          <w:rPr>
            <w:rFonts w:ascii="Times New Roman" w:hAnsi="Times New Roman" w:cs="Times New Roman"/>
            <w:color w:val="000000" w:themeColor="text1"/>
          </w:rPr>
          <w:t>N 804</w:t>
        </w:r>
      </w:hyperlink>
      <w:r w:rsidRPr="008957AC">
        <w:rPr>
          <w:rFonts w:ascii="Times New Roman" w:hAnsi="Times New Roman" w:cs="Times New Roman"/>
          <w:color w:val="000000" w:themeColor="text1"/>
        </w:rPr>
        <w:t xml:space="preserve"> "Об утверждении Положения о гражданской обороне в Российской Федерации" &lt;14&gt;, от 2 апреля 2020 г. </w:t>
      </w:r>
      <w:hyperlink r:id="rId22"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 {КонсультантПлюс}">
        <w:r w:rsidRPr="008957AC">
          <w:rPr>
            <w:rFonts w:ascii="Times New Roman" w:hAnsi="Times New Roman" w:cs="Times New Roman"/>
            <w:color w:val="000000" w:themeColor="text1"/>
          </w:rPr>
          <w:t>N 417</w:t>
        </w:r>
      </w:hyperlink>
      <w:r w:rsidRPr="008957AC">
        <w:rPr>
          <w:rFonts w:ascii="Times New Roman" w:hAnsi="Times New Roman" w:cs="Times New Roman"/>
          <w:color w:val="000000" w:themeColor="text1"/>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&lt;15&gt;, от 26 сентября 2016 г. </w:t>
      </w:r>
      <w:hyperlink r:id="rId23" w:tooltip="Постановление Правительства РФ от 26.09.2016 N 969 (ред. от 17.04.2021) &quo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
        <w:r w:rsidRPr="008957AC">
          <w:rPr>
            <w:rFonts w:ascii="Times New Roman" w:hAnsi="Times New Roman" w:cs="Times New Roman"/>
            <w:color w:val="000000" w:themeColor="text1"/>
          </w:rPr>
          <w:t>N 969</w:t>
        </w:r>
      </w:hyperlink>
      <w:r w:rsidRPr="008957AC">
        <w:rPr>
          <w:rFonts w:ascii="Times New Roman" w:hAnsi="Times New Roman" w:cs="Times New Roman"/>
          <w:color w:val="000000" w:themeColor="text1"/>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&lt;16&gt;, от 9 декабря 2014 г. </w:t>
      </w:r>
      <w:hyperlink r:id="rId2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Pr="008957AC">
          <w:rPr>
            <w:rFonts w:ascii="Times New Roman" w:hAnsi="Times New Roman" w:cs="Times New Roman"/>
            <w:color w:val="000000" w:themeColor="text1"/>
          </w:rPr>
          <w:t>N 1342</w:t>
        </w:r>
      </w:hyperlink>
      <w:r w:rsidRPr="008957AC">
        <w:rPr>
          <w:rFonts w:ascii="Times New Roman" w:hAnsi="Times New Roman" w:cs="Times New Roman"/>
          <w:color w:val="000000" w:themeColor="text1"/>
        </w:rPr>
        <w:t xml:space="preserve"> "О порядке оказания услуг телефонной связи" &lt;17&gt;, </w:t>
      </w:r>
      <w:hyperlink r:id="rId25" w:tooltip="Распоряжение Правительства РФ от 14.10.2004 N 1327-р &lt;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устанавливаемых в местах массово">
        <w:r w:rsidRPr="008957AC">
          <w:rPr>
            <w:rFonts w:ascii="Times New Roman" w:hAnsi="Times New Roman" w:cs="Times New Roman"/>
            <w:color w:val="000000" w:themeColor="text1"/>
          </w:rPr>
          <w:t>распоряжением</w:t>
        </w:r>
      </w:hyperlink>
      <w:r w:rsidRPr="008957AC">
        <w:rPr>
          <w:rFonts w:ascii="Times New Roman" w:hAnsi="Times New Roman" w:cs="Times New Roman"/>
          <w:color w:val="000000" w:themeColor="text1"/>
        </w:rPr>
        <w:t xml:space="preserve">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&lt;18&gt;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&lt;1&gt; Собрание законодательства Российской Федерации, 1994, N 35, ст. 3648; 2020, N 26, ст. 3999.</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&lt;2&gt; Собрание законодательства Российской Федерации, 1998, N 7, ст. 799; 2020, N 26, ст. 3999.</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&lt;3&gt; Собрание законодательства Российской Федерации, 2003, N 28, ст. 2895; 2020, N 15, ст. 2233.</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&lt;4&gt; Собрание законодательства Российской Федерации, 1997, N 9, ст. 1014; 2020, N 29, ст. 4510.</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&lt;5&gt; Собрание законодательства Российской Федерации, 1999, N 42, ст. 5005; 2020, N 29, ст. 4504.</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&lt;6&gt; Собрание законодательства Российской Федерации, 2003, N 40, ст. 3822; 2020, N 30, ст. 4767.</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&lt;7&gt; Собрание законодательства Российской Федерации, 1997, N 30, ст. 3588; 2018, N 31, ст. 4860.</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&lt;8&gt; Собрание законодательства Российской Федерации, 1997, N 30, ст. 3589; 2018, N 31, ст. 4860.</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&lt;9&gt; Собрание законодательства Российской Федерации, 1996, N 3, ст. 141; 2011, N 30, ст. 4596.</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&lt;10&gt;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2020, N 9, ст. 1134.</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&lt;11&gt; Собрание законодательства Российской Федерации, 2004, N 28, ст. 2882; 2020, N 27, ст. 4185.</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&lt;12&gt; Собрание законодательства Российской Федерации, 2012, N 47, ст. 6454.</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&lt;13&gt; Собрание законодательства Российской Федерации, 2004, N 2, ст. 121, 2020, N 15, ст. 2275.</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&lt;14&gt; Собрание законодательства Российской Федерации, 2007, N 49, ст. 6165: 2019, N 40, ст. 5570.</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&lt;15&gt; Собрание законодательства Российской Федерации, 2020, N 15, ст. 2274.</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&lt;16&gt; Собрание законодательства Российской Федерации, 2016, N 40, ст. 5749.</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&lt;17&gt; Собрание законодательства Российской Федерации, 2014, N 51, ст. 7431; 2019, N 22, ст. 2829.</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&lt;18&gt; Собрание законодательства Российской Федерации, 2004, N 43, ст. 4239.</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 Положение определяет назначение, задачи и требования к системам оповещения населения, порядок их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и поддержания в состоянии постоянной готовности.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&lt;19&gt;.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&lt;19&gt; </w:t>
      </w:r>
      <w:hyperlink r:id="rId26"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8957AC">
          <w:rPr>
            <w:rFonts w:ascii="Times New Roman" w:hAnsi="Times New Roman" w:cs="Times New Roman"/>
            <w:color w:val="000000" w:themeColor="text1"/>
          </w:rPr>
          <w:t>Часть восьмая статьи 1</w:t>
        </w:r>
      </w:hyperlink>
      <w:r w:rsidRPr="008957AC">
        <w:rPr>
          <w:rFonts w:ascii="Times New Roman" w:hAnsi="Times New Roman" w:cs="Times New Roman"/>
          <w:color w:val="000000" w:themeColor="text1"/>
        </w:rPr>
        <w:t xml:space="preserve"> Федерального закона N 68-ФЗ.</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w:t>
      </w:r>
      <w:r w:rsidRPr="008957AC">
        <w:rPr>
          <w:rFonts w:ascii="Times New Roman" w:hAnsi="Times New Roman" w:cs="Times New Roman"/>
          <w:color w:val="000000" w:themeColor="text1"/>
        </w:rPr>
        <w:lastRenderedPageBreak/>
        <w:t>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4. </w:t>
      </w:r>
      <w:proofErr w:type="gramStart"/>
      <w:r w:rsidRPr="008957AC">
        <w:rPr>
          <w:rFonts w:ascii="Times New Roman" w:hAnsi="Times New Roman" w:cs="Times New Roman"/>
          <w:color w:val="000000" w:themeColor="text1"/>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8957AC">
        <w:rPr>
          <w:rFonts w:ascii="Times New Roman" w:hAnsi="Times New Roman" w:cs="Times New Roman"/>
          <w:color w:val="000000" w:themeColor="text1"/>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5. </w:t>
      </w:r>
      <w:proofErr w:type="gramStart"/>
      <w:r w:rsidRPr="008957AC">
        <w:rPr>
          <w:rFonts w:ascii="Times New Roman" w:hAnsi="Times New Roman" w:cs="Times New Roman"/>
          <w:color w:val="000000" w:themeColor="text1"/>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8957AC">
        <w:rPr>
          <w:rFonts w:ascii="Times New Roman" w:hAnsi="Times New Roman" w:cs="Times New Roman"/>
          <w:color w:val="000000" w:themeColor="text1"/>
        </w:rPr>
        <w:t xml:space="preserve"> </w:t>
      </w:r>
      <w:proofErr w:type="gramStart"/>
      <w:r w:rsidRPr="008957AC">
        <w:rPr>
          <w:rFonts w:ascii="Times New Roman" w:hAnsi="Times New Roman" w:cs="Times New Roman"/>
          <w:color w:val="000000" w:themeColor="text1"/>
        </w:rPr>
        <w:t>автоматическом</w:t>
      </w:r>
      <w:proofErr w:type="gramEnd"/>
      <w:r w:rsidRPr="008957AC">
        <w:rPr>
          <w:rFonts w:ascii="Times New Roman" w:hAnsi="Times New Roman" w:cs="Times New Roman"/>
          <w:color w:val="000000" w:themeColor="text1"/>
        </w:rPr>
        <w:t xml:space="preserve"> и (или) автоматизированном режимах &lt;20&gt;.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&lt;20&gt; </w:t>
      </w:r>
      <w:hyperlink r:id="rId27"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8957AC">
          <w:rPr>
            <w:rFonts w:ascii="Times New Roman" w:hAnsi="Times New Roman" w:cs="Times New Roman"/>
            <w:color w:val="000000" w:themeColor="text1"/>
          </w:rPr>
          <w:t>Часть десятая статьи 1</w:t>
        </w:r>
      </w:hyperlink>
      <w:r w:rsidRPr="008957AC">
        <w:rPr>
          <w:rFonts w:ascii="Times New Roman" w:hAnsi="Times New Roman" w:cs="Times New Roman"/>
          <w:color w:val="000000" w:themeColor="text1"/>
        </w:rPr>
        <w:t xml:space="preserve"> Федерального закона N 68-ФЗ.</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&lt;21&gt;.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&lt;21&gt; </w:t>
      </w:r>
      <w:hyperlink r:id="rId28"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8957AC">
          <w:rPr>
            <w:rFonts w:ascii="Times New Roman" w:hAnsi="Times New Roman" w:cs="Times New Roman"/>
            <w:color w:val="000000" w:themeColor="text1"/>
          </w:rPr>
          <w:t>Часть одиннадцатая статьи 1</w:t>
        </w:r>
      </w:hyperlink>
      <w:r w:rsidRPr="008957AC">
        <w:rPr>
          <w:rFonts w:ascii="Times New Roman" w:hAnsi="Times New Roman" w:cs="Times New Roman"/>
          <w:color w:val="000000" w:themeColor="text1"/>
        </w:rPr>
        <w:t xml:space="preserve"> Федерального закона N 68-ФЗ.</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8957AC">
        <w:rPr>
          <w:rFonts w:ascii="Times New Roman" w:hAnsi="Times New Roman" w:cs="Times New Roman"/>
          <w:color w:val="000000" w:themeColor="text1"/>
        </w:rPr>
        <w:t>о-</w:t>
      </w:r>
      <w:proofErr w:type="gramEnd"/>
      <w:r w:rsidRPr="008957AC">
        <w:rPr>
          <w:rFonts w:ascii="Times New Roman" w:hAnsi="Times New Roman" w:cs="Times New Roman"/>
          <w:color w:val="000000" w:themeColor="text1"/>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&lt;22&gt;.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&lt;22&gt; </w:t>
      </w:r>
      <w:hyperlink r:id="rId29"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8957AC">
          <w:rPr>
            <w:rFonts w:ascii="Times New Roman" w:hAnsi="Times New Roman" w:cs="Times New Roman"/>
            <w:color w:val="000000" w:themeColor="text1"/>
          </w:rPr>
          <w:t>Часть пятая статьи 1</w:t>
        </w:r>
      </w:hyperlink>
      <w:r w:rsidRPr="008957AC">
        <w:rPr>
          <w:rFonts w:ascii="Times New Roman" w:hAnsi="Times New Roman" w:cs="Times New Roman"/>
          <w:color w:val="000000" w:themeColor="text1"/>
        </w:rPr>
        <w:t xml:space="preserve"> Федерального закона N 68-ФЗ.</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 w:name="P102"/>
      <w:bookmarkEnd w:id="1"/>
      <w:r w:rsidRPr="008957AC">
        <w:rPr>
          <w:rFonts w:ascii="Times New Roman" w:hAnsi="Times New Roman" w:cs="Times New Roman"/>
          <w:color w:val="000000" w:themeColor="text1"/>
        </w:rPr>
        <w:t>7. Системы оповещения населения создаются на следующих уровнях функционирования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региональном уровне - региональная автоматизированная система централизованного оповещения (далее - региональная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объектовом уровне - локальная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Региональные системы оповещения создают органы государственной власти субъектов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системы оповещения создают органы местного самоуправления.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опасные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оповещают работников организаций об угрозе возникновения или о возникновении чрезвычайных ситуаций &lt;23&gt;, а также иных граждан, находящихся на территории организации &lt;24&gt;.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&lt;23&gt; </w:t>
      </w:r>
      <w:hyperlink r:id="rId30" w:tooltip="Федеральный закон от 21.12.1994 N 68-ФЗ (ред. от 14.07.2022) &quot;О защите населения и территорий от чрезвычайных ситуаций природного и техногенного характера&quot; ------------ Недействующая редакция {КонсультантПлюс}">
        <w:r w:rsidRPr="008957AC">
          <w:rPr>
            <w:rFonts w:ascii="Times New Roman" w:hAnsi="Times New Roman" w:cs="Times New Roman"/>
            <w:color w:val="000000" w:themeColor="text1"/>
          </w:rPr>
          <w:t>Подпункт "</w:t>
        </w:r>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 части первой статьи 14</w:t>
        </w:r>
      </w:hyperlink>
      <w:r w:rsidRPr="008957AC">
        <w:rPr>
          <w:rFonts w:ascii="Times New Roman" w:hAnsi="Times New Roman" w:cs="Times New Roman"/>
          <w:color w:val="000000" w:themeColor="text1"/>
        </w:rPr>
        <w:t xml:space="preserve"> Федерального закона N 68-ФЗ.</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&lt;24&gt; </w:t>
      </w:r>
      <w:hyperlink r:id="rId31" w:tooltip="Постановление Правительства РФ от 02.04.2020 N 417 &quo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 {КонсультантПлюс}">
        <w:r w:rsidRPr="008957AC">
          <w:rPr>
            <w:rFonts w:ascii="Times New Roman" w:hAnsi="Times New Roman" w:cs="Times New Roman"/>
            <w:color w:val="000000" w:themeColor="text1"/>
          </w:rPr>
          <w:t>Пункт 5</w:t>
        </w:r>
      </w:hyperlink>
      <w:r w:rsidRPr="008957AC">
        <w:rPr>
          <w:rFonts w:ascii="Times New Roman" w:hAnsi="Times New Roman" w:cs="Times New Roman"/>
          <w:color w:val="000000" w:themeColor="text1"/>
        </w:rP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 N 417.</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опасных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8957AC">
        <w:rPr>
          <w:rFonts w:ascii="Times New Roman" w:hAnsi="Times New Roman" w:cs="Times New Roman"/>
          <w:color w:val="000000" w:themeColor="text1"/>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8. КСЭОН создается на региональном, муниципальном и объектовом уровнях.</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Границами зон действия (создания) КСЭОН являются границы зон экстренного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10. Системы оповещения населения должны соответствовать требованиям, изложенным в </w:t>
      </w:r>
      <w:hyperlink w:anchor="P235" w:tooltip="ТРЕБОВАНИЯ">
        <w:r w:rsidRPr="008957AC">
          <w:rPr>
            <w:rFonts w:ascii="Times New Roman" w:hAnsi="Times New Roman" w:cs="Times New Roman"/>
            <w:color w:val="000000" w:themeColor="text1"/>
          </w:rPr>
          <w:t>приложении N 1</w:t>
        </w:r>
      </w:hyperlink>
      <w:r w:rsidRPr="008957AC">
        <w:rPr>
          <w:rFonts w:ascii="Times New Roman" w:hAnsi="Times New Roman" w:cs="Times New Roman"/>
          <w:color w:val="000000" w:themeColor="text1"/>
        </w:rPr>
        <w:t xml:space="preserve"> к настоящему Положению.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На системы оповещения населения оформляются паспорта, рекомендуемые образцы которых приведены в </w:t>
      </w:r>
      <w:hyperlink w:anchor="P333" w:tooltip="Приложение N 2">
        <w:r w:rsidRPr="008957AC">
          <w:rPr>
            <w:rFonts w:ascii="Times New Roman" w:hAnsi="Times New Roman" w:cs="Times New Roman"/>
            <w:color w:val="000000" w:themeColor="text1"/>
          </w:rPr>
          <w:t>приложении N 2</w:t>
        </w:r>
      </w:hyperlink>
      <w:r w:rsidRPr="008957AC">
        <w:rPr>
          <w:rFonts w:ascii="Times New Roman" w:hAnsi="Times New Roman" w:cs="Times New Roman"/>
          <w:color w:val="000000" w:themeColor="text1"/>
        </w:rPr>
        <w:t xml:space="preserve"> к настоящему Положению.</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outlineLvl w:val="1"/>
        <w:rPr>
          <w:rFonts w:ascii="Times New Roman" w:hAnsi="Times New Roman" w:cs="Times New Roman"/>
          <w:color w:val="000000" w:themeColor="text1"/>
        </w:rPr>
      </w:pPr>
      <w:r w:rsidRPr="008957AC">
        <w:rPr>
          <w:rFonts w:ascii="Times New Roman" w:hAnsi="Times New Roman" w:cs="Times New Roman"/>
          <w:color w:val="000000" w:themeColor="text1"/>
        </w:rPr>
        <w:t>II. Назначение и основные задачи систем</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12. Основной задачей региональной системы оповещения является обеспечение доведения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руководящего состава ГО и РСЧС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единых дежурно-диспетчерских служб муниципальных образований;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сил ГО и РСЧС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дежурных (дежурно-диспетчерских) служб организаций, перечисленных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настоящего Положения;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на территории соответствующего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13.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руководящего состава ГО и звена территориальной подсистемы РСЧС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сил ГО и РСЧС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дежурных (дежурно-диспетчерских) служб организаций, перечисленных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Положения, и дежурных служб (руководителей) социально значимых объектов;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на территории соответствующего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14. Основной задачей локальной системы оповещения является обеспечение доведения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руководящего состава гражданской обороны и персонала организации, эксплуатирующей объект, производство, гидротехническое сооружение, перечисленные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настоящего Положения, объектового звена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объектовых аварийно-спасательных формирований, в том числе специализированных;</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единых дежурно-диспетчерских служб муниципальных образований, попадающих в границы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руководителей и дежурных служб организаций, расположенных в границах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в границах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outlineLvl w:val="1"/>
        <w:rPr>
          <w:rFonts w:ascii="Times New Roman" w:hAnsi="Times New Roman" w:cs="Times New Roman"/>
          <w:color w:val="000000" w:themeColor="text1"/>
        </w:rPr>
      </w:pPr>
      <w:r w:rsidRPr="008957AC">
        <w:rPr>
          <w:rFonts w:ascii="Times New Roman" w:hAnsi="Times New Roman" w:cs="Times New Roman"/>
          <w:color w:val="000000" w:themeColor="text1"/>
        </w:rPr>
        <w:t xml:space="preserve">III. Порядок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систем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16. </w:t>
      </w:r>
      <w:proofErr w:type="spellStart"/>
      <w:r w:rsidRPr="008957AC">
        <w:rPr>
          <w:rFonts w:ascii="Times New Roman" w:hAnsi="Times New Roman" w:cs="Times New Roman"/>
          <w:color w:val="000000" w:themeColor="text1"/>
        </w:rPr>
        <w:t>Задействование</w:t>
      </w:r>
      <w:proofErr w:type="spellEnd"/>
      <w:r w:rsidRPr="008957AC">
        <w:rPr>
          <w:rFonts w:ascii="Times New Roman" w:hAnsi="Times New Roman" w:cs="Times New Roman"/>
          <w:color w:val="000000" w:themeColor="text1"/>
        </w:rPr>
        <w:t xml:space="preserve">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Положения о региональных, муниципальных и локальных системах оповещения разрабатываются в соответствии с настоящим Положением.</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17. </w:t>
      </w:r>
      <w:proofErr w:type="gramStart"/>
      <w:r w:rsidRPr="008957AC">
        <w:rPr>
          <w:rFonts w:ascii="Times New Roman" w:hAnsi="Times New Roman" w:cs="Times New Roman"/>
          <w:color w:val="000000" w:themeColor="text1"/>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w:t>
      </w:r>
      <w:proofErr w:type="gramEnd"/>
      <w:r w:rsidRPr="008957AC">
        <w:rPr>
          <w:rFonts w:ascii="Times New Roman" w:hAnsi="Times New Roman" w:cs="Times New Roman"/>
          <w:color w:val="000000" w:themeColor="text1"/>
        </w:rPr>
        <w:t xml:space="preserve"> ГО и РСЧС соответствующего уровня.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18. Решение на </w:t>
      </w:r>
      <w:proofErr w:type="spellStart"/>
      <w:r w:rsidRPr="008957AC">
        <w:rPr>
          <w:rFonts w:ascii="Times New Roman" w:hAnsi="Times New Roman" w:cs="Times New Roman"/>
          <w:color w:val="000000" w:themeColor="text1"/>
        </w:rPr>
        <w:t>задействование</w:t>
      </w:r>
      <w:proofErr w:type="spellEnd"/>
      <w:r w:rsidRPr="008957AC">
        <w:rPr>
          <w:rFonts w:ascii="Times New Roman" w:hAnsi="Times New Roman" w:cs="Times New Roman"/>
          <w:color w:val="000000" w:themeColor="text1"/>
        </w:rPr>
        <w:t xml:space="preserve"> региональных, муниципальных и локальных систем оповещения принимается соответственно: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руководителями органов местного самоуправления (главами местных администраций);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руководителями организаций, перечисленных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настоящего Положения.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ручном режиме функционирования: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задействуются громкоговорящие средства на подвижных объектах, мобильные и носимые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Основной режим функционирования региональных и муниципальных систем оповещения - автоматизированный.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20.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8957AC">
        <w:rPr>
          <w:rFonts w:ascii="Times New Roman" w:hAnsi="Times New Roman" w:cs="Times New Roman"/>
          <w:color w:val="000000" w:themeColor="text1"/>
        </w:rPr>
        <w:t>о-</w:t>
      </w:r>
      <w:proofErr w:type="gramEnd"/>
      <w:r w:rsidRPr="008957AC">
        <w:rPr>
          <w:rFonts w:ascii="Times New Roman" w:hAnsi="Times New Roman" w:cs="Times New Roman"/>
          <w:color w:val="000000" w:themeColor="text1"/>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Сигналы оповещения и </w:t>
      </w:r>
      <w:proofErr w:type="gramStart"/>
      <w:r w:rsidRPr="008957AC">
        <w:rPr>
          <w:rFonts w:ascii="Times New Roman" w:hAnsi="Times New Roman" w:cs="Times New Roman"/>
          <w:color w:val="000000" w:themeColor="text1"/>
        </w:rPr>
        <w:t>экстренная</w:t>
      </w:r>
      <w:proofErr w:type="gramEnd"/>
      <w:r w:rsidRPr="008957AC">
        <w:rPr>
          <w:rFonts w:ascii="Times New Roman" w:hAnsi="Times New Roman" w:cs="Times New Roman"/>
          <w:color w:val="000000" w:themeColor="text1"/>
        </w:rPr>
        <w:t xml:space="preserve"> информации передаются непосредственно с рабочих мест дежурных </w:t>
      </w:r>
      <w:r w:rsidRPr="008957AC">
        <w:rPr>
          <w:rFonts w:ascii="Times New Roman" w:hAnsi="Times New Roman" w:cs="Times New Roman"/>
          <w:color w:val="000000" w:themeColor="text1"/>
        </w:rPr>
        <w:lastRenderedPageBreak/>
        <w:t>(дежурно-диспетчерских) служб органов повседневного управления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21. Для обеспечения своевременной передачи населению сигналов оповещения и экстренной информации комплексно могут использоваться: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электрических, электронных сирен и мощных акустических систем;</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проводного радиовещания;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уличной радиофикации;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кабельного телерадиовещания;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эфирного телерадиовещания;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подвижной радиотелефонной связи;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связи операторов связи и ведомственные;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сети систем персонального радиовызова;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информационно-телекоммуникационная сеть "Интернет";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громкоговорящие средства на подвижных объектах, мобильные и носимые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23. </w:t>
      </w:r>
      <w:proofErr w:type="gramStart"/>
      <w:r w:rsidRPr="008957AC">
        <w:rPr>
          <w:rFonts w:ascii="Times New Roman" w:hAnsi="Times New Roman" w:cs="Times New Roman"/>
          <w:color w:val="000000" w:themeColor="text1"/>
        </w:rPr>
        <w:t xml:space="preserve">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настоящего Положения.</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outlineLvl w:val="1"/>
        <w:rPr>
          <w:rFonts w:ascii="Times New Roman" w:hAnsi="Times New Roman" w:cs="Times New Roman"/>
          <w:color w:val="000000" w:themeColor="text1"/>
        </w:rPr>
      </w:pPr>
      <w:r w:rsidRPr="008957AC">
        <w:rPr>
          <w:rFonts w:ascii="Times New Roman" w:hAnsi="Times New Roman" w:cs="Times New Roman"/>
          <w:color w:val="000000" w:themeColor="text1"/>
        </w:rPr>
        <w:t>IV. Поддержание в готовности систем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25.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w:t>
      </w:r>
      <w:hyperlink w:anchor="P102" w:tooltip="7. Системы оповещения населения создаются на следующих уровнях функционирования РСЧС:">
        <w:r w:rsidRPr="008957AC">
          <w:rPr>
            <w:rFonts w:ascii="Times New Roman" w:hAnsi="Times New Roman" w:cs="Times New Roman"/>
            <w:color w:val="000000" w:themeColor="text1"/>
          </w:rPr>
          <w:t>пункте 7</w:t>
        </w:r>
      </w:hyperlink>
      <w:r w:rsidRPr="008957AC">
        <w:rPr>
          <w:rFonts w:ascii="Times New Roman" w:hAnsi="Times New Roman" w:cs="Times New Roman"/>
          <w:color w:val="000000" w:themeColor="text1"/>
        </w:rPr>
        <w:t xml:space="preserve"> настоящего Положения, соответственно.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26. Готовность систем оповещения населения достигается: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наличием, исправностью и соответствием проектно-сметной документации на систему оповещения населения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регулярным проведением </w:t>
      </w:r>
      <w:proofErr w:type="gramStart"/>
      <w:r w:rsidRPr="008957AC">
        <w:rPr>
          <w:rFonts w:ascii="Times New Roman" w:hAnsi="Times New Roman" w:cs="Times New Roman"/>
          <w:color w:val="000000" w:themeColor="text1"/>
        </w:rPr>
        <w:t>проверок готовности систем оповещения населения</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наличием, соответствием законодательству Российской Федерации и обеспечением готовности к использованию резервов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своевременным проведением мероприятий по созданию, в том числе совершенствованию,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27. С целью </w:t>
      </w:r>
      <w:proofErr w:type="gramStart"/>
      <w:r w:rsidRPr="008957AC">
        <w:rPr>
          <w:rFonts w:ascii="Times New Roman" w:hAnsi="Times New Roman" w:cs="Times New Roman"/>
          <w:color w:val="000000" w:themeColor="text1"/>
        </w:rPr>
        <w:t>контроля за</w:t>
      </w:r>
      <w:proofErr w:type="gramEnd"/>
      <w:r w:rsidRPr="008957AC">
        <w:rPr>
          <w:rFonts w:ascii="Times New Roman" w:hAnsi="Times New Roman" w:cs="Times New Roman"/>
          <w:color w:val="000000" w:themeColor="text1"/>
        </w:rPr>
        <w:t xml:space="preserve"> поддержанием в готовности систем оповещения населения организуются и проводятся следующие виды проверок: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комплексные проверки готовности систем оповещения населения с включением оконечных средств оповещения </w:t>
      </w:r>
      <w:r w:rsidRPr="008957AC">
        <w:rPr>
          <w:rFonts w:ascii="Times New Roman" w:hAnsi="Times New Roman" w:cs="Times New Roman"/>
          <w:color w:val="000000" w:themeColor="text1"/>
        </w:rPr>
        <w:lastRenderedPageBreak/>
        <w:t>и доведением проверочных сигналов и информации до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технические проверки готовности к </w:t>
      </w:r>
      <w:proofErr w:type="spellStart"/>
      <w:r w:rsidRPr="008957AC">
        <w:rPr>
          <w:rFonts w:ascii="Times New Roman" w:hAnsi="Times New Roman" w:cs="Times New Roman"/>
          <w:color w:val="000000" w:themeColor="text1"/>
        </w:rPr>
        <w:t>задействованию</w:t>
      </w:r>
      <w:proofErr w:type="spellEnd"/>
      <w:r w:rsidRPr="008957AC">
        <w:rPr>
          <w:rFonts w:ascii="Times New Roman" w:hAnsi="Times New Roman" w:cs="Times New Roman"/>
          <w:color w:val="000000" w:themeColor="text1"/>
        </w:rPr>
        <w:t xml:space="preserve"> систем оповещения населения без включения оконечных средств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В субъекте Российской Федерации при проведении комплексной </w:t>
      </w:r>
      <w:proofErr w:type="gramStart"/>
      <w:r w:rsidRPr="008957AC">
        <w:rPr>
          <w:rFonts w:ascii="Times New Roman" w:hAnsi="Times New Roman" w:cs="Times New Roman"/>
          <w:color w:val="000000" w:themeColor="text1"/>
        </w:rPr>
        <w:t>проверки готовности систем оповещения населения</w:t>
      </w:r>
      <w:proofErr w:type="gramEnd"/>
      <w:r w:rsidRPr="008957AC">
        <w:rPr>
          <w:rFonts w:ascii="Times New Roman" w:hAnsi="Times New Roman" w:cs="Times New Roman"/>
          <w:color w:val="000000" w:themeColor="text1"/>
        </w:rPr>
        <w:t xml:space="preserve"> проверке подлежат региональная, все муниципальные системы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sidRPr="008957AC">
        <w:rPr>
          <w:rFonts w:ascii="Times New Roman" w:hAnsi="Times New Roman" w:cs="Times New Roman"/>
          <w:color w:val="000000" w:themeColor="text1"/>
        </w:rPr>
        <w:t>задействуемых</w:t>
      </w:r>
      <w:proofErr w:type="spellEnd"/>
      <w:r w:rsidRPr="008957AC">
        <w:rPr>
          <w:rFonts w:ascii="Times New Roman" w:hAnsi="Times New Roman" w:cs="Times New Roman"/>
          <w:color w:val="000000" w:themeColor="text1"/>
        </w:rPr>
        <w:t xml:space="preserve"> при оповещении населения, при этом</w:t>
      </w:r>
      <w:proofErr w:type="gramEnd"/>
      <w:r w:rsidRPr="008957AC">
        <w:rPr>
          <w:rFonts w:ascii="Times New Roman" w:hAnsi="Times New Roman" w:cs="Times New Roman"/>
          <w:color w:val="000000" w:themeColor="text1"/>
        </w:rPr>
        <w:t xml:space="preserve">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По результатам комплексной </w:t>
      </w:r>
      <w:proofErr w:type="gramStart"/>
      <w:r w:rsidRPr="008957AC">
        <w:rPr>
          <w:rFonts w:ascii="Times New Roman" w:hAnsi="Times New Roman" w:cs="Times New Roman"/>
          <w:color w:val="000000" w:themeColor="text1"/>
        </w:rPr>
        <w:t>проверки готовности системы оповещения населения</w:t>
      </w:r>
      <w:proofErr w:type="gramEnd"/>
      <w:r w:rsidRPr="008957AC">
        <w:rPr>
          <w:rFonts w:ascii="Times New Roman" w:hAnsi="Times New Roman" w:cs="Times New Roman"/>
          <w:color w:val="000000" w:themeColor="text1"/>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hyperlink w:anchor="P1689" w:tooltip="ОЦЕНКИ">
        <w:r w:rsidRPr="008957AC">
          <w:rPr>
            <w:rFonts w:ascii="Times New Roman" w:hAnsi="Times New Roman" w:cs="Times New Roman"/>
            <w:color w:val="000000" w:themeColor="text1"/>
          </w:rPr>
          <w:t>приложением N 3</w:t>
        </w:r>
      </w:hyperlink>
      <w:r w:rsidRPr="008957AC">
        <w:rPr>
          <w:rFonts w:ascii="Times New Roman" w:hAnsi="Times New Roman" w:cs="Times New Roman"/>
          <w:color w:val="000000" w:themeColor="text1"/>
        </w:rPr>
        <w:t xml:space="preserve"> к настоящему Положению, а также уточняется паспорт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Технические проверки готовности к </w:t>
      </w:r>
      <w:proofErr w:type="spellStart"/>
      <w:r w:rsidRPr="008957AC">
        <w:rPr>
          <w:rFonts w:ascii="Times New Roman" w:hAnsi="Times New Roman" w:cs="Times New Roman"/>
          <w:color w:val="000000" w:themeColor="text1"/>
        </w:rPr>
        <w:t>задействованию</w:t>
      </w:r>
      <w:proofErr w:type="spellEnd"/>
      <w:r w:rsidRPr="008957AC">
        <w:rPr>
          <w:rFonts w:ascii="Times New Roman" w:hAnsi="Times New Roman" w:cs="Times New Roman"/>
          <w:color w:val="000000" w:themeColor="text1"/>
        </w:rPr>
        <w:t xml:space="preserve">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w:t>
      </w:r>
      <w:proofErr w:type="gramEnd"/>
      <w:r w:rsidRPr="008957AC">
        <w:rPr>
          <w:rFonts w:ascii="Times New Roman" w:hAnsi="Times New Roman" w:cs="Times New Roman"/>
          <w:color w:val="000000" w:themeColor="text1"/>
        </w:rPr>
        <w:t>), а также выпуск в эфир (публикация) редакциями средств массовой информации проверочного сигнала "Техническая проверка" не производится.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8957AC">
        <w:rPr>
          <w:rFonts w:ascii="Times New Roman" w:hAnsi="Times New Roman" w:cs="Times New Roman"/>
          <w:color w:val="000000" w:themeColor="text1"/>
        </w:rPr>
        <w:t>исключения несанкционированного запуска систем оповещения населения</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8957AC">
        <w:rPr>
          <w:rFonts w:ascii="Times New Roman" w:hAnsi="Times New Roman" w:cs="Times New Roman"/>
          <w:color w:val="000000" w:themeColor="text1"/>
        </w:rPr>
        <w:t>проведения проверок систем оповещения населения</w:t>
      </w:r>
      <w:proofErr w:type="gramEnd"/>
      <w:r w:rsidRPr="008957AC">
        <w:rPr>
          <w:rFonts w:ascii="Times New Roman" w:hAnsi="Times New Roman" w:cs="Times New Roman"/>
          <w:color w:val="000000" w:themeColor="text1"/>
        </w:rPr>
        <w:t xml:space="preserve"> не допускается.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29. Требования, изложенные в </w:t>
      </w:r>
      <w:hyperlink w:anchor="P235" w:tooltip="ТРЕБОВАНИЯ">
        <w:r w:rsidRPr="008957AC">
          <w:rPr>
            <w:rFonts w:ascii="Times New Roman" w:hAnsi="Times New Roman" w:cs="Times New Roman"/>
            <w:color w:val="000000" w:themeColor="text1"/>
          </w:rPr>
          <w:t>приложении N 1</w:t>
        </w:r>
      </w:hyperlink>
      <w:r w:rsidRPr="008957AC">
        <w:rPr>
          <w:rFonts w:ascii="Times New Roman" w:hAnsi="Times New Roman" w:cs="Times New Roman"/>
          <w:color w:val="000000" w:themeColor="text1"/>
        </w:rPr>
        <w:t xml:space="preserve">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1"/>
        <w:rPr>
          <w:rFonts w:ascii="Times New Roman" w:hAnsi="Times New Roman" w:cs="Times New Roman"/>
          <w:color w:val="000000" w:themeColor="text1"/>
        </w:rPr>
      </w:pPr>
      <w:r w:rsidRPr="008957AC">
        <w:rPr>
          <w:rFonts w:ascii="Times New Roman" w:hAnsi="Times New Roman" w:cs="Times New Roman"/>
          <w:color w:val="000000" w:themeColor="text1"/>
        </w:rPr>
        <w:t>Приложение N 1</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к Положению о системах оповещения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населения, </w:t>
      </w:r>
      <w:proofErr w:type="gramStart"/>
      <w:r w:rsidRPr="008957AC">
        <w:rPr>
          <w:rFonts w:ascii="Times New Roman" w:hAnsi="Times New Roman" w:cs="Times New Roman"/>
          <w:color w:val="000000" w:themeColor="text1"/>
        </w:rPr>
        <w:t>утвержденному</w:t>
      </w:r>
      <w:proofErr w:type="gramEnd"/>
      <w:r w:rsidRPr="008957AC">
        <w:rPr>
          <w:rFonts w:ascii="Times New Roman" w:hAnsi="Times New Roman" w:cs="Times New Roman"/>
          <w:color w:val="000000" w:themeColor="text1"/>
        </w:rPr>
        <w:t xml:space="preserve"> приказом</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Министерства 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 делам гражданской обороны,</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чрезвычайным ситуациям и ликвидации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последствий стихийных бедствий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 Министерства цифрового развития,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связи и массовых коммуникаций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от 31.07.2020 N 578/365</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bookmarkStart w:id="2" w:name="P235"/>
      <w:bookmarkEnd w:id="2"/>
      <w:r w:rsidRPr="008957AC">
        <w:rPr>
          <w:rFonts w:ascii="Times New Roman" w:hAnsi="Times New Roman" w:cs="Times New Roman"/>
          <w:color w:val="000000" w:themeColor="text1"/>
        </w:rPr>
        <w:t>ТРЕБОВАНИЯ</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К СИСТЕМАМ ОПОВЕЩЕНИЯ НАСЕЛЕНИЯ, В ТОМ ЧИСЛЕ</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К КОМПЛЕКСНОЙ СИСТЕМЕ ЭКСТРЕННОГО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1. Требования к функциям, выполняемым системой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 прием сигналов оповещения и экстренной информации от систем оповещения населения вышестоящего уровня;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в) взаимное автоматическое (автоматизированное) уведомление пунктов управления ГО и РСЧС одного уровня о </w:t>
      </w:r>
      <w:proofErr w:type="spellStart"/>
      <w:r w:rsidRPr="008957AC">
        <w:rPr>
          <w:rFonts w:ascii="Times New Roman" w:hAnsi="Times New Roman" w:cs="Times New Roman"/>
          <w:color w:val="000000" w:themeColor="text1"/>
        </w:rPr>
        <w:t>задействовании</w:t>
      </w:r>
      <w:proofErr w:type="spellEnd"/>
      <w:r w:rsidRPr="008957AC">
        <w:rPr>
          <w:rFonts w:ascii="Times New Roman" w:hAnsi="Times New Roman" w:cs="Times New Roman"/>
          <w:color w:val="000000" w:themeColor="text1"/>
        </w:rPr>
        <w:t xml:space="preserve">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автономное (децентрализованное) управление муниципальными, локальными системами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автоматический, автоматизированный и ручной режимы запуска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е) обмен информацией </w:t>
      </w:r>
      <w:proofErr w:type="gramStart"/>
      <w:r w:rsidRPr="008957AC">
        <w:rPr>
          <w:rFonts w:ascii="Times New Roman" w:hAnsi="Times New Roman" w:cs="Times New Roman"/>
          <w:color w:val="000000" w:themeColor="text1"/>
        </w:rPr>
        <w:t>со</w:t>
      </w:r>
      <w:proofErr w:type="gramEnd"/>
      <w:r w:rsidRPr="008957AC">
        <w:rPr>
          <w:rFonts w:ascii="Times New Roman" w:hAnsi="Times New Roman" w:cs="Times New Roman"/>
          <w:color w:val="000000" w:themeColor="text1"/>
        </w:rPr>
        <w:t xml:space="preserve">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 формирование, передача сигналов оповещения и экстренной информации, аудио-, аудиовизуальных и буквенно-цифровых сообщений;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 передача и сбор автоматических и ручных подтверждений о приеме сигнала оповещения и экстренной информации;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 двухсторонний обмен аудио-, аудиовизуальными и буквенно-цифровыми сообщениями;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л) установка вида сигнала (оповещения, управления, </w:t>
      </w:r>
      <w:proofErr w:type="gramStart"/>
      <w:r w:rsidRPr="008957AC">
        <w:rPr>
          <w:rFonts w:ascii="Times New Roman" w:hAnsi="Times New Roman" w:cs="Times New Roman"/>
          <w:color w:val="000000" w:themeColor="text1"/>
        </w:rPr>
        <w:t>другой</w:t>
      </w:r>
      <w:proofErr w:type="gramEnd"/>
      <w:r w:rsidRPr="008957AC">
        <w:rPr>
          <w:rFonts w:ascii="Times New Roman" w:hAnsi="Times New Roman" w:cs="Times New Roman"/>
          <w:color w:val="000000" w:themeColor="text1"/>
        </w:rPr>
        <w:t>) и типа сигнала (основной, проверочный);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н</w:t>
      </w:r>
      <w:proofErr w:type="spellEnd"/>
      <w:r w:rsidRPr="008957AC">
        <w:rPr>
          <w:rFonts w:ascii="Times New Roman" w:hAnsi="Times New Roman" w:cs="Times New Roman"/>
          <w:color w:val="000000" w:themeColor="text1"/>
        </w:rPr>
        <w:t>) дистанционное управление оконечными средствами оповещения населения, должностных лиц, органов управления и сил ГО и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 приостановка или отмена выполнения сеанса (сценария) оповещения по команде;</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п</w:t>
      </w:r>
      <w:proofErr w:type="spellEnd"/>
      <w:r w:rsidRPr="008957AC">
        <w:rPr>
          <w:rFonts w:ascii="Times New Roman" w:hAnsi="Times New Roman" w:cs="Times New Roman"/>
          <w:color w:val="000000" w:themeColor="text1"/>
        </w:rPr>
        <w:t>)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р</w:t>
      </w:r>
      <w:proofErr w:type="spellEnd"/>
      <w:r w:rsidRPr="008957AC">
        <w:rPr>
          <w:rFonts w:ascii="Times New Roman" w:hAnsi="Times New Roman" w:cs="Times New Roman"/>
          <w:color w:val="000000" w:themeColor="text1"/>
        </w:rPr>
        <w:t xml:space="preserve">) приоритет передачи сигналов оповещения вышестоящего уровня по отношению </w:t>
      </w:r>
      <w:proofErr w:type="gramStart"/>
      <w:r w:rsidRPr="008957AC">
        <w:rPr>
          <w:rFonts w:ascii="Times New Roman" w:hAnsi="Times New Roman" w:cs="Times New Roman"/>
          <w:color w:val="000000" w:themeColor="text1"/>
        </w:rPr>
        <w:t>к</w:t>
      </w:r>
      <w:proofErr w:type="gramEnd"/>
      <w:r w:rsidRPr="008957AC">
        <w:rPr>
          <w:rFonts w:ascii="Times New Roman" w:hAnsi="Times New Roman" w:cs="Times New Roman"/>
          <w:color w:val="000000" w:themeColor="text1"/>
        </w:rPr>
        <w:t xml:space="preserve"> нижестоящему;</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контроль и визуализация состояния технических средств оповещения и каналов связи;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 защита от несанкционированного доступа;</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Технические средства оповещения транспортной инфраструктуры и транспортных средств должны соответствовать </w:t>
      </w:r>
      <w:hyperlink r:id="rId32" w:tooltip="Постановление Правительства РФ от 26.09.2016 N 969 (ред. от 17.04.2021) &quo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
        <w:r w:rsidRPr="008957AC">
          <w:rPr>
            <w:rFonts w:ascii="Times New Roman" w:hAnsi="Times New Roman" w:cs="Times New Roman"/>
            <w:color w:val="000000" w:themeColor="text1"/>
          </w:rPr>
          <w:t>требованиям</w:t>
        </w:r>
      </w:hyperlink>
      <w:r w:rsidRPr="008957AC">
        <w:rPr>
          <w:rFonts w:ascii="Times New Roman" w:hAnsi="Times New Roman" w:cs="Times New Roman"/>
          <w:color w:val="000000" w:themeColor="text1"/>
        </w:rPr>
        <w:t xml:space="preserve">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2. Требования к показателям назначения: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а) время доведения сигнала и экстренной информации до населения в автоматизированном режиме функционирования не должно превышать 5 мин.;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при автоматическом режиме функционирования время прохождения сигналов оповещения и экстренной информации: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региональном уровне - не более 12 сек.;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муниципальном и объектовом уровне - не более 8 сек.;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в)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w:t>
      </w:r>
      <w:proofErr w:type="gramStart"/>
      <w:r w:rsidRPr="008957AC">
        <w:rPr>
          <w:rFonts w:ascii="Times New Roman" w:hAnsi="Times New Roman" w:cs="Times New Roman"/>
          <w:color w:val="000000" w:themeColor="text1"/>
        </w:rPr>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rsidRPr="008957AC">
        <w:rPr>
          <w:rFonts w:ascii="Times New Roman" w:hAnsi="Times New Roman" w:cs="Times New Roman"/>
          <w:color w:val="000000" w:themeColor="text1"/>
        </w:rPr>
        <w:t>дБА</w:t>
      </w:r>
      <w:proofErr w:type="spellEnd"/>
      <w:r w:rsidRPr="008957AC">
        <w:rPr>
          <w:rFonts w:ascii="Times New Roman" w:hAnsi="Times New Roman" w:cs="Times New Roman"/>
          <w:color w:val="000000" w:themeColor="text1"/>
        </w:rPr>
        <w:t xml:space="preserve"> суперпозицию звуковых сигналов, поступающих от других оконечных устройств коллективного оповещения, и постоянного шума</w:t>
      </w:r>
      <w:proofErr w:type="gramEnd"/>
      <w:r w:rsidRPr="008957AC">
        <w:rPr>
          <w:rFonts w:ascii="Times New Roman" w:hAnsi="Times New Roman" w:cs="Times New Roman"/>
          <w:color w:val="000000" w:themeColor="text1"/>
        </w:rPr>
        <w:t xml:space="preserve">, </w:t>
      </w:r>
      <w:proofErr w:type="gramStart"/>
      <w:r w:rsidRPr="008957AC">
        <w:rPr>
          <w:rFonts w:ascii="Times New Roman" w:hAnsi="Times New Roman" w:cs="Times New Roman"/>
          <w:color w:val="000000" w:themeColor="text1"/>
        </w:rPr>
        <w:t>определяемого</w:t>
      </w:r>
      <w:proofErr w:type="gramEnd"/>
      <w:r w:rsidRPr="008957AC">
        <w:rPr>
          <w:rFonts w:ascii="Times New Roman" w:hAnsi="Times New Roman" w:cs="Times New Roman"/>
          <w:color w:val="000000" w:themeColor="text1"/>
        </w:rPr>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Pr="008957AC">
        <w:rPr>
          <w:rFonts w:ascii="Times New Roman" w:hAnsi="Times New Roman" w:cs="Times New Roman"/>
          <w:color w:val="000000" w:themeColor="text1"/>
        </w:rPr>
        <w:t>ств зв</w:t>
      </w:r>
      <w:proofErr w:type="gramEnd"/>
      <w:r w:rsidRPr="008957AC">
        <w:rPr>
          <w:rFonts w:ascii="Times New Roman" w:hAnsi="Times New Roman" w:cs="Times New Roman"/>
          <w:color w:val="000000" w:themeColor="text1"/>
        </w:rPr>
        <w:t xml:space="preserve">укового и речевого оповещения, не должен превышать 120 </w:t>
      </w:r>
      <w:proofErr w:type="spellStart"/>
      <w:r w:rsidRPr="008957AC">
        <w:rPr>
          <w:rFonts w:ascii="Times New Roman" w:hAnsi="Times New Roman" w:cs="Times New Roman"/>
          <w:color w:val="000000" w:themeColor="text1"/>
        </w:rPr>
        <w:t>дБА</w:t>
      </w:r>
      <w:proofErr w:type="spell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автоматическим контролем состояния с использованием встроенных программно-аппаратных средств - не реже одного раза в 30 мин.;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передачей контрольных (тестовых) сообщений как </w:t>
      </w:r>
      <w:proofErr w:type="spellStart"/>
      <w:r w:rsidRPr="008957AC">
        <w:rPr>
          <w:rFonts w:ascii="Times New Roman" w:hAnsi="Times New Roman" w:cs="Times New Roman"/>
          <w:color w:val="000000" w:themeColor="text1"/>
        </w:rPr>
        <w:t>циркулярно</w:t>
      </w:r>
      <w:proofErr w:type="spellEnd"/>
      <w:r w:rsidRPr="008957AC">
        <w:rPr>
          <w:rFonts w:ascii="Times New Roman" w:hAnsi="Times New Roman" w:cs="Times New Roman"/>
          <w:color w:val="000000" w:themeColor="text1"/>
        </w:rPr>
        <w:t xml:space="preserve"> по всей системе оповещения населения, так и выборочно, по установленному графику, но не реже одного раза в сутки.</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3. Требования к показателям надежности и живучести: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 надежность (коэффициент готовности одного направления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для объектового и муниципального уровней - </w:t>
      </w:r>
      <w:proofErr w:type="gramStart"/>
      <w:r w:rsidRPr="008957AC">
        <w:rPr>
          <w:rFonts w:ascii="Times New Roman" w:hAnsi="Times New Roman" w:cs="Times New Roman"/>
          <w:color w:val="000000" w:themeColor="text1"/>
        </w:rPr>
        <w:t>Кг</w:t>
      </w:r>
      <w:proofErr w:type="gramEnd"/>
      <w:r w:rsidRPr="008957AC">
        <w:rPr>
          <w:rFonts w:ascii="Times New Roman" w:hAnsi="Times New Roman" w:cs="Times New Roman"/>
          <w:color w:val="000000" w:themeColor="text1"/>
        </w:rPr>
        <w:t xml:space="preserve"> не менее 0,995;</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для регионального уровня - </w:t>
      </w:r>
      <w:proofErr w:type="gramStart"/>
      <w:r w:rsidRPr="008957AC">
        <w:rPr>
          <w:rFonts w:ascii="Times New Roman" w:hAnsi="Times New Roman" w:cs="Times New Roman"/>
          <w:color w:val="000000" w:themeColor="text1"/>
        </w:rPr>
        <w:t>Кг</w:t>
      </w:r>
      <w:proofErr w:type="gramEnd"/>
      <w:r w:rsidRPr="008957AC">
        <w:rPr>
          <w:rFonts w:ascii="Times New Roman" w:hAnsi="Times New Roman" w:cs="Times New Roman"/>
          <w:color w:val="000000" w:themeColor="text1"/>
        </w:rPr>
        <w:t xml:space="preserve"> не менее 0,999;</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живучесть (вероятность живучести одного направления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для объектового и муниципального уровня - </w:t>
      </w:r>
      <w:proofErr w:type="spellStart"/>
      <w:r w:rsidRPr="008957AC">
        <w:rPr>
          <w:rFonts w:ascii="Times New Roman" w:hAnsi="Times New Roman" w:cs="Times New Roman"/>
          <w:color w:val="000000" w:themeColor="text1"/>
        </w:rPr>
        <w:t>Рж</w:t>
      </w:r>
      <w:proofErr w:type="spellEnd"/>
      <w:r w:rsidRPr="008957AC">
        <w:rPr>
          <w:rFonts w:ascii="Times New Roman" w:hAnsi="Times New Roman" w:cs="Times New Roman"/>
          <w:color w:val="000000" w:themeColor="text1"/>
        </w:rPr>
        <w:t xml:space="preserve"> не менее 0,95;</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для регионального уровня - </w:t>
      </w:r>
      <w:proofErr w:type="spellStart"/>
      <w:r w:rsidRPr="008957AC">
        <w:rPr>
          <w:rFonts w:ascii="Times New Roman" w:hAnsi="Times New Roman" w:cs="Times New Roman"/>
          <w:color w:val="000000" w:themeColor="text1"/>
        </w:rPr>
        <w:t>Рж</w:t>
      </w:r>
      <w:proofErr w:type="spellEnd"/>
      <w:r w:rsidRPr="008957AC">
        <w:rPr>
          <w:rFonts w:ascii="Times New Roman" w:hAnsi="Times New Roman" w:cs="Times New Roman"/>
          <w:color w:val="000000" w:themeColor="text1"/>
        </w:rPr>
        <w:t xml:space="preserve"> не менее 0,99.</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4. Требования к информационному обеспечению: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5. Требования к сопряжению: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все системы оповещения населения должны программно и технически сопрягаться;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опасное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w:t>
      </w:r>
      <w:proofErr w:type="gramEnd"/>
      <w:r w:rsidRPr="008957AC">
        <w:rPr>
          <w:rFonts w:ascii="Times New Roman" w:hAnsi="Times New Roman" w:cs="Times New Roman"/>
          <w:color w:val="000000" w:themeColor="text1"/>
        </w:rPr>
        <w:t xml:space="preserve"> гидротехническое сооружение высокой опасности.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КСЭОН, а также локальные системы оповещения, кроме сопряжения с муниципальными (региональной) </w:t>
      </w:r>
      <w:r w:rsidRPr="008957AC">
        <w:rPr>
          <w:rFonts w:ascii="Times New Roman" w:hAnsi="Times New Roman" w:cs="Times New Roman"/>
          <w:color w:val="000000" w:themeColor="text1"/>
        </w:rPr>
        <w:lastRenderedPageBreak/>
        <w:t>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roofErr w:type="gramEnd"/>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6. Требования к защите информации: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системы оповещения населения должны соответствовать </w:t>
      </w:r>
      <w:hyperlink r:id="rId33" w:tooltip="Приказ ФСТЭК России от 14.03.2014 N 31 (ред. от 15.03.2021) &quot;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
        <w:r w:rsidRPr="008957AC">
          <w:rPr>
            <w:rFonts w:ascii="Times New Roman" w:hAnsi="Times New Roman" w:cs="Times New Roman"/>
            <w:color w:val="000000" w:themeColor="text1"/>
          </w:rPr>
          <w:t>Требованиям</w:t>
        </w:r>
      </w:hyperlink>
      <w:r w:rsidRPr="008957AC">
        <w:rPr>
          <w:rFonts w:ascii="Times New Roman" w:hAnsi="Times New Roman" w:cs="Times New Roman"/>
          <w:color w:val="000000" w:themeColor="text1"/>
        </w:rPr>
        <w:t xml:space="preserve">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w:t>
      </w:r>
      <w:proofErr w:type="gramEnd"/>
      <w:r w:rsidRPr="008957AC">
        <w:rPr>
          <w:rFonts w:ascii="Times New Roman" w:hAnsi="Times New Roman" w:cs="Times New Roman"/>
          <w:color w:val="000000" w:themeColor="text1"/>
        </w:rPr>
        <w:t xml:space="preserve">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регистрационный N 46487) и от 9 августа 2018 г. N 138 (зарегистрирован Министерством юстиции Российской Федерации 5 сентября 2018 г., регистрационный N 52071);</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в региональных системах оповещения и КСЭОН должны выполняться </w:t>
      </w:r>
      <w:hyperlink r:id="rId34"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w:r w:rsidRPr="008957AC">
          <w:rPr>
            <w:rFonts w:ascii="Times New Roman" w:hAnsi="Times New Roman" w:cs="Times New Roman"/>
            <w:color w:val="000000" w:themeColor="text1"/>
          </w:rPr>
          <w:t>Требования</w:t>
        </w:r>
      </w:hyperlink>
      <w:r w:rsidRPr="008957AC">
        <w:rPr>
          <w:rFonts w:ascii="Times New Roman" w:hAnsi="Times New Roman" w:cs="Times New Roman"/>
          <w:color w:val="000000" w:themeColor="text1"/>
        </w:rPr>
        <w:t xml:space="preserve">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N 17 (зарегистрирован Министерством юстиции Российской Федерации 31 мая 2013 г., регистрационный N 28608), с изменениями, внесенными приказами ФСТЭК России от 15 февраля 2017 г. N 27 (зарегистрирован Министерством юстиции</w:t>
      </w:r>
      <w:proofErr w:type="gramEnd"/>
      <w:r w:rsidRPr="008957AC">
        <w:rPr>
          <w:rFonts w:ascii="Times New Roman" w:hAnsi="Times New Roman" w:cs="Times New Roman"/>
          <w:color w:val="000000" w:themeColor="text1"/>
        </w:rPr>
        <w:t xml:space="preserve"> </w:t>
      </w:r>
      <w:proofErr w:type="gramStart"/>
      <w:r w:rsidRPr="008957AC">
        <w:rPr>
          <w:rFonts w:ascii="Times New Roman" w:hAnsi="Times New Roman" w:cs="Times New Roman"/>
          <w:color w:val="000000" w:themeColor="text1"/>
        </w:rPr>
        <w:t>Российской Федерации 14 марта 2017 г., регистрационный N 45933) и от 28 мая 2019 г. N 106 (зарегистрирован Министерством юстиции Российской Федерации 13 сентября 2019 г., регистрационный N 55924);</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региональные системы оповещения и КСЭОН должны соответствовать классу защищенности не ниже 2 класса;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и локальные системы оповещения должны соответствовать классу защищенности не ниже 3 класса.</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7. Требования к средствам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технические средства оповещения должны соответствовать требованиям </w:t>
      </w:r>
      <w:hyperlink r:id="rId35" w:tooltip="Ссылка на КонсультантПлюс">
        <w:r w:rsidRPr="008957AC">
          <w:rPr>
            <w:rFonts w:ascii="Times New Roman" w:hAnsi="Times New Roman" w:cs="Times New Roman"/>
            <w:color w:val="000000" w:themeColor="text1"/>
          </w:rPr>
          <w:t xml:space="preserve">ГОСТ </w:t>
        </w:r>
        <w:proofErr w:type="gramStart"/>
        <w:r w:rsidRPr="008957AC">
          <w:rPr>
            <w:rFonts w:ascii="Times New Roman" w:hAnsi="Times New Roman" w:cs="Times New Roman"/>
            <w:color w:val="000000" w:themeColor="text1"/>
          </w:rPr>
          <w:t>Р</w:t>
        </w:r>
        <w:proofErr w:type="gramEnd"/>
        <w:r w:rsidRPr="008957AC">
          <w:rPr>
            <w:rFonts w:ascii="Times New Roman" w:hAnsi="Times New Roman" w:cs="Times New Roman"/>
            <w:color w:val="000000" w:themeColor="text1"/>
          </w:rPr>
          <w:t xml:space="preserve"> 42.3.01-2014</w:t>
        </w:r>
      </w:hyperlink>
      <w:r w:rsidRPr="008957AC">
        <w:rPr>
          <w:rFonts w:ascii="Times New Roman" w:hAnsi="Times New Roman" w:cs="Times New Roman"/>
          <w:color w:val="000000" w:themeColor="text1"/>
        </w:rPr>
        <w:t xml:space="preserve">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&lt;1&gt;, утвержденного и введенного в действие с 1 января 2015 г. </w:t>
      </w:r>
      <w:hyperlink r:id="rId36" w:tooltip="Приказ Росстандарта от 07.04.2014 N 311-ст &quot;Об утверждении национального стандарта&quot; {КонсультантПлюс}">
        <w:r w:rsidRPr="008957AC">
          <w:rPr>
            <w:rFonts w:ascii="Times New Roman" w:hAnsi="Times New Roman" w:cs="Times New Roman"/>
            <w:color w:val="000000" w:themeColor="text1"/>
          </w:rPr>
          <w:t>приказом</w:t>
        </w:r>
      </w:hyperlink>
      <w:r w:rsidRPr="008957AC">
        <w:rPr>
          <w:rFonts w:ascii="Times New Roman" w:hAnsi="Times New Roman" w:cs="Times New Roman"/>
          <w:color w:val="000000" w:themeColor="text1"/>
        </w:rPr>
        <w:t xml:space="preserve"> </w:t>
      </w:r>
      <w:proofErr w:type="spellStart"/>
      <w:r w:rsidRPr="008957AC">
        <w:rPr>
          <w:rFonts w:ascii="Times New Roman" w:hAnsi="Times New Roman" w:cs="Times New Roman"/>
          <w:color w:val="000000" w:themeColor="text1"/>
        </w:rPr>
        <w:t>Росстандарта</w:t>
      </w:r>
      <w:proofErr w:type="spellEnd"/>
      <w:r w:rsidRPr="008957AC">
        <w:rPr>
          <w:rFonts w:ascii="Times New Roman" w:hAnsi="Times New Roman" w:cs="Times New Roman"/>
          <w:color w:val="000000" w:themeColor="text1"/>
        </w:rPr>
        <w:t xml:space="preserve"> от 7 апреля 2014 г. N 311-ст "Об утверждении национального стандарта";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&lt;1&gt; М.: </w:t>
      </w:r>
      <w:proofErr w:type="spellStart"/>
      <w:r w:rsidRPr="008957AC">
        <w:rPr>
          <w:rFonts w:ascii="Times New Roman" w:hAnsi="Times New Roman" w:cs="Times New Roman"/>
          <w:color w:val="000000" w:themeColor="text1"/>
        </w:rPr>
        <w:t>Стандартинформ</w:t>
      </w:r>
      <w:proofErr w:type="spellEnd"/>
      <w:r w:rsidRPr="008957AC">
        <w:rPr>
          <w:rFonts w:ascii="Times New Roman" w:hAnsi="Times New Roman" w:cs="Times New Roman"/>
          <w:color w:val="000000" w:themeColor="text1"/>
        </w:rPr>
        <w:t>, 2014.</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программное обеспечение в региональных и муниципальных системах оповещения должно отвечать требованиям </w:t>
      </w:r>
      <w:hyperlink r:id="rId37"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w:r w:rsidRPr="008957AC">
          <w:rPr>
            <w:rFonts w:ascii="Times New Roman" w:hAnsi="Times New Roman" w:cs="Times New Roman"/>
            <w:color w:val="000000" w:themeColor="text1"/>
          </w:rPr>
          <w:t>постановления</w:t>
        </w:r>
      </w:hyperlink>
      <w:r w:rsidRPr="008957AC">
        <w:rPr>
          <w:rFonts w:ascii="Times New Roman" w:hAnsi="Times New Roman" w:cs="Times New Roman"/>
          <w:color w:val="000000" w:themeColor="text1"/>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&lt;2&gt;;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&lt;2&gt; Собрание законодательства Российской Федерации, 2015, N 47, ст. 6600; 2019, N 15, ст. 1754.</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 xml:space="preserve">8. Требования </w:t>
      </w:r>
      <w:proofErr w:type="spellStart"/>
      <w:r w:rsidRPr="008957AC">
        <w:rPr>
          <w:rFonts w:ascii="Times New Roman" w:hAnsi="Times New Roman" w:cs="Times New Roman"/>
          <w:color w:val="000000" w:themeColor="text1"/>
        </w:rPr>
        <w:t>электробезопасности</w:t>
      </w:r>
      <w:proofErr w:type="spell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9. Требования к размещению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8957AC">
        <w:rPr>
          <w:rFonts w:ascii="Times New Roman" w:hAnsi="Times New Roman" w:cs="Times New Roman"/>
          <w:color w:val="000000" w:themeColor="text1"/>
        </w:rPr>
        <w:t>термошкафах</w:t>
      </w:r>
      <w:proofErr w:type="spellEnd"/>
      <w:r w:rsidRPr="008957AC">
        <w:rPr>
          <w:rFonts w:ascii="Times New Roman" w:hAnsi="Times New Roman" w:cs="Times New Roman"/>
          <w:color w:val="000000" w:themeColor="text1"/>
        </w:rP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ind w:firstLine="540"/>
        <w:jc w:val="both"/>
        <w:outlineLvl w:val="2"/>
        <w:rPr>
          <w:rFonts w:ascii="Times New Roman" w:hAnsi="Times New Roman" w:cs="Times New Roman"/>
          <w:color w:val="000000" w:themeColor="text1"/>
        </w:rPr>
      </w:pPr>
      <w:r w:rsidRPr="008957AC">
        <w:rPr>
          <w:rFonts w:ascii="Times New Roman" w:hAnsi="Times New Roman" w:cs="Times New Roman"/>
          <w:color w:val="000000" w:themeColor="text1"/>
        </w:rPr>
        <w:t>10. Требования к громкоговорящим средствам на подвижных объектах, мобильным и носимым техническим средствам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подвижные, мобильные, носимые технические средства оповещения должны обеспечивать автономное функционирование;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передача речевых сообщений должна осуществляться с микрофона либо ранее записанного сообщения на электронном или магнитом носителе.</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1"/>
        <w:rPr>
          <w:rFonts w:ascii="Times New Roman" w:hAnsi="Times New Roman" w:cs="Times New Roman"/>
          <w:color w:val="000000" w:themeColor="text1"/>
        </w:rPr>
      </w:pPr>
      <w:bookmarkStart w:id="3" w:name="P333"/>
      <w:bookmarkEnd w:id="3"/>
      <w:r w:rsidRPr="008957AC">
        <w:rPr>
          <w:rFonts w:ascii="Times New Roman" w:hAnsi="Times New Roman" w:cs="Times New Roman"/>
          <w:color w:val="000000" w:themeColor="text1"/>
        </w:rPr>
        <w:t>Приложение N 2</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к Положению о системах оповещения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населения, </w:t>
      </w:r>
      <w:proofErr w:type="gramStart"/>
      <w:r w:rsidRPr="008957AC">
        <w:rPr>
          <w:rFonts w:ascii="Times New Roman" w:hAnsi="Times New Roman" w:cs="Times New Roman"/>
          <w:color w:val="000000" w:themeColor="text1"/>
        </w:rPr>
        <w:t>утвержденному</w:t>
      </w:r>
      <w:proofErr w:type="gramEnd"/>
      <w:r w:rsidRPr="008957AC">
        <w:rPr>
          <w:rFonts w:ascii="Times New Roman" w:hAnsi="Times New Roman" w:cs="Times New Roman"/>
          <w:color w:val="000000" w:themeColor="text1"/>
        </w:rPr>
        <w:t xml:space="preserve"> приказом</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Министерства 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 делам гражданской обороны,</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чрезвычайным ситуациям и ликвидации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последствий стихийных бедствий 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Министерства цифрового развития,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связи и массовых коммуникаций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от 31.07.2020 N 578/365</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2"/>
        <w:rPr>
          <w:rFonts w:ascii="Times New Roman" w:hAnsi="Times New Roman" w:cs="Times New Roman"/>
          <w:color w:val="000000" w:themeColor="text1"/>
        </w:rPr>
      </w:pPr>
      <w:r w:rsidRPr="008957AC">
        <w:rPr>
          <w:rFonts w:ascii="Times New Roman" w:hAnsi="Times New Roman" w:cs="Times New Roman"/>
          <w:color w:val="000000" w:themeColor="text1"/>
        </w:rPr>
        <w:t>Рекомендуемый образец</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5046"/>
        <w:gridCol w:w="4025"/>
      </w:tblGrid>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"УТВЕРЖДАЮ"</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МП (при наличии)</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ПАСПОРТ</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(региональной/муниципальной) системы оповещения населения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w:t>
      </w:r>
    </w:p>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lastRenderedPageBreak/>
        <w:t>(наименование субъекта Российской Федерации/</w:t>
      </w:r>
      <w:proofErr w:type="gramEnd"/>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муниципального образования)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состоянию на 01.01.20__ г.</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и шифр региональной (муниципальной) системы оповещения (РСО, МСО) населения (далее - система оповещения) субъекта Российской Федерации (муниципального образования) 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Год ввода системы оповещения населения в эксплуатацию ____ </w:t>
      </w:r>
      <w:proofErr w:type="gramStart"/>
      <w:r w:rsidRPr="008957AC">
        <w:rPr>
          <w:rFonts w:ascii="Times New Roman" w:hAnsi="Times New Roman" w:cs="Times New Roman"/>
          <w:color w:val="000000" w:themeColor="text1"/>
        </w:rPr>
        <w:t>г</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(Нормативный документ __________ N ____ </w:t>
      </w:r>
      <w:proofErr w:type="gramStart"/>
      <w:r w:rsidRPr="008957AC">
        <w:rPr>
          <w:rFonts w:ascii="Times New Roman" w:hAnsi="Times New Roman" w:cs="Times New Roman"/>
          <w:color w:val="000000" w:themeColor="text1"/>
        </w:rPr>
        <w:t>от</w:t>
      </w:r>
      <w:proofErr w:type="gramEnd"/>
      <w:r w:rsidRPr="008957AC">
        <w:rPr>
          <w:rFonts w:ascii="Times New Roman" w:hAnsi="Times New Roman" w:cs="Times New Roman"/>
          <w:color w:val="000000" w:themeColor="text1"/>
        </w:rPr>
        <w:t xml:space="preserve"> 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Установленный срок эксплуатации системы оповещения населения ____ (лет).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Превышение эксплуатационного ресурса ____ (лет).</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Административно-территориальное деление субъекта Российской Федерации (состав муниципального образования) с использованием (ЖАТО (ОКТМО): ___________________________________________________________________________ (перечень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roofErr w:type="gramEnd"/>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1. Оповещение населения субъекта Российской Федерации (муниципального образования), проживающего или осуществляющего хозяйственную деятельность в границах зоны действия РСО (МСО).</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1.1. 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38"/>
          <w:footerReference w:type="default" r:id="rId39"/>
          <w:headerReference w:type="first" r:id="rId40"/>
          <w:footerReference w:type="first" r:id="rId4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624"/>
        <w:gridCol w:w="567"/>
        <w:gridCol w:w="510"/>
        <w:gridCol w:w="510"/>
        <w:gridCol w:w="510"/>
        <w:gridCol w:w="850"/>
        <w:gridCol w:w="794"/>
        <w:gridCol w:w="964"/>
        <w:gridCol w:w="374"/>
        <w:gridCol w:w="510"/>
        <w:gridCol w:w="510"/>
        <w:gridCol w:w="850"/>
        <w:gridCol w:w="680"/>
        <w:gridCol w:w="397"/>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5272" w:type="dxa"/>
            <w:gridSpan w:val="6"/>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образования</w:t>
            </w:r>
          </w:p>
        </w:tc>
        <w:tc>
          <w:tcPr>
            <w:tcW w:w="4002" w:type="dxa"/>
            <w:gridSpan w:val="6"/>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МСО</w:t>
            </w:r>
          </w:p>
        </w:tc>
        <w:tc>
          <w:tcPr>
            <w:tcW w:w="1927"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Проживает населения</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551"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w:t>
            </w:r>
          </w:p>
        </w:tc>
        <w:tc>
          <w:tcPr>
            <w:tcW w:w="62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w:t>
            </w:r>
          </w:p>
        </w:tc>
        <w:tc>
          <w:tcPr>
            <w:tcW w:w="2097" w:type="dxa"/>
            <w:gridSpan w:val="4"/>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расположенных в границах МО</w:t>
            </w:r>
          </w:p>
        </w:tc>
        <w:tc>
          <w:tcPr>
            <w:tcW w:w="85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Подлежит созданию и отражено в ПСД</w:t>
            </w:r>
          </w:p>
        </w:tc>
        <w:tc>
          <w:tcPr>
            <w:tcW w:w="79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Введено в эксплуатацию</w:t>
            </w:r>
          </w:p>
        </w:tc>
        <w:tc>
          <w:tcPr>
            <w:tcW w:w="96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Сопряженных с РСО</w:t>
            </w:r>
          </w:p>
        </w:tc>
        <w:tc>
          <w:tcPr>
            <w:tcW w:w="37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Г</w:t>
            </w:r>
          </w:p>
        </w:tc>
        <w:tc>
          <w:tcPr>
            <w:tcW w:w="51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ОГ</w:t>
            </w:r>
          </w:p>
        </w:tc>
        <w:tc>
          <w:tcPr>
            <w:tcW w:w="51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НГ</w:t>
            </w:r>
          </w:p>
        </w:tc>
        <w:tc>
          <w:tcPr>
            <w:tcW w:w="85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 (тыс. чел.)</w:t>
            </w:r>
          </w:p>
        </w:tc>
        <w:tc>
          <w:tcPr>
            <w:tcW w:w="107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 зоне действия ТСО</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551" w:type="dxa"/>
            <w:vMerge/>
          </w:tcPr>
          <w:p w:rsidR="00B50620" w:rsidRPr="008957AC" w:rsidRDefault="00B50620" w:rsidP="008957AC">
            <w:pPr>
              <w:pStyle w:val="ConsPlusNormal0"/>
              <w:rPr>
                <w:rFonts w:ascii="Times New Roman" w:hAnsi="Times New Roman" w:cs="Times New Roman"/>
                <w:color w:val="000000" w:themeColor="text1"/>
              </w:rPr>
            </w:pPr>
          </w:p>
        </w:tc>
        <w:tc>
          <w:tcPr>
            <w:tcW w:w="624" w:type="dxa"/>
            <w:vMerge/>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ВГР</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ГП</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СП</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НП</w:t>
            </w: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794" w:type="dxa"/>
            <w:vMerge/>
          </w:tcPr>
          <w:p w:rsidR="00B50620" w:rsidRPr="008957AC" w:rsidRDefault="00B50620" w:rsidP="008957AC">
            <w:pPr>
              <w:pStyle w:val="ConsPlusNormal0"/>
              <w:rPr>
                <w:rFonts w:ascii="Times New Roman" w:hAnsi="Times New Roman" w:cs="Times New Roman"/>
                <w:color w:val="000000" w:themeColor="text1"/>
              </w:rPr>
            </w:pPr>
          </w:p>
        </w:tc>
        <w:tc>
          <w:tcPr>
            <w:tcW w:w="964" w:type="dxa"/>
            <w:vMerge/>
          </w:tcPr>
          <w:p w:rsidR="00B50620" w:rsidRPr="008957AC" w:rsidRDefault="00B50620" w:rsidP="008957AC">
            <w:pPr>
              <w:pStyle w:val="ConsPlusNormal0"/>
              <w:rPr>
                <w:rFonts w:ascii="Times New Roman" w:hAnsi="Times New Roman" w:cs="Times New Roman"/>
                <w:color w:val="000000" w:themeColor="text1"/>
              </w:rPr>
            </w:pPr>
          </w:p>
        </w:tc>
        <w:tc>
          <w:tcPr>
            <w:tcW w:w="374" w:type="dxa"/>
            <w:vMerge/>
          </w:tcPr>
          <w:p w:rsidR="00B50620" w:rsidRPr="008957AC" w:rsidRDefault="00B50620" w:rsidP="008957AC">
            <w:pPr>
              <w:pStyle w:val="ConsPlusNormal0"/>
              <w:rPr>
                <w:rFonts w:ascii="Times New Roman" w:hAnsi="Times New Roman" w:cs="Times New Roman"/>
                <w:color w:val="000000" w:themeColor="text1"/>
              </w:rPr>
            </w:pPr>
          </w:p>
        </w:tc>
        <w:tc>
          <w:tcPr>
            <w:tcW w:w="510" w:type="dxa"/>
            <w:vMerge/>
          </w:tcPr>
          <w:p w:rsidR="00B50620" w:rsidRPr="008957AC" w:rsidRDefault="00B50620" w:rsidP="008957AC">
            <w:pPr>
              <w:pStyle w:val="ConsPlusNormal0"/>
              <w:rPr>
                <w:rFonts w:ascii="Times New Roman" w:hAnsi="Times New Roman" w:cs="Times New Roman"/>
                <w:color w:val="000000" w:themeColor="text1"/>
              </w:rPr>
            </w:pPr>
          </w:p>
        </w:tc>
        <w:tc>
          <w:tcPr>
            <w:tcW w:w="510"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68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9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Городские округа (городские округа с внутригородским делением)</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964" w:type="dxa"/>
          </w:tcPr>
          <w:p w:rsidR="00B50620" w:rsidRPr="008957AC" w:rsidRDefault="00B50620" w:rsidP="008957AC">
            <w:pPr>
              <w:pStyle w:val="ConsPlusNormal0"/>
              <w:rPr>
                <w:rFonts w:ascii="Times New Roman" w:hAnsi="Times New Roman" w:cs="Times New Roman"/>
                <w:color w:val="000000" w:themeColor="text1"/>
              </w:rPr>
            </w:pPr>
          </w:p>
        </w:tc>
        <w:tc>
          <w:tcPr>
            <w:tcW w:w="37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районы (муниципальные округа)</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964" w:type="dxa"/>
          </w:tcPr>
          <w:p w:rsidR="00B50620" w:rsidRPr="008957AC" w:rsidRDefault="00B50620" w:rsidP="008957AC">
            <w:pPr>
              <w:pStyle w:val="ConsPlusNormal0"/>
              <w:rPr>
                <w:rFonts w:ascii="Times New Roman" w:hAnsi="Times New Roman" w:cs="Times New Roman"/>
                <w:color w:val="000000" w:themeColor="text1"/>
              </w:rPr>
            </w:pPr>
          </w:p>
        </w:tc>
        <w:tc>
          <w:tcPr>
            <w:tcW w:w="37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Внутригородские территории городов федерального значения</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964" w:type="dxa"/>
          </w:tcPr>
          <w:p w:rsidR="00B50620" w:rsidRPr="008957AC" w:rsidRDefault="00B50620" w:rsidP="008957AC">
            <w:pPr>
              <w:pStyle w:val="ConsPlusNormal0"/>
              <w:rPr>
                <w:rFonts w:ascii="Times New Roman" w:hAnsi="Times New Roman" w:cs="Times New Roman"/>
                <w:color w:val="000000" w:themeColor="text1"/>
              </w:rPr>
            </w:pPr>
          </w:p>
        </w:tc>
        <w:tc>
          <w:tcPr>
            <w:tcW w:w="37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551"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964" w:type="dxa"/>
          </w:tcPr>
          <w:p w:rsidR="00B50620" w:rsidRPr="008957AC" w:rsidRDefault="00B50620" w:rsidP="008957AC">
            <w:pPr>
              <w:pStyle w:val="ConsPlusNormal0"/>
              <w:rPr>
                <w:rFonts w:ascii="Times New Roman" w:hAnsi="Times New Roman" w:cs="Times New Roman"/>
                <w:color w:val="000000" w:themeColor="text1"/>
              </w:rPr>
            </w:pPr>
          </w:p>
        </w:tc>
        <w:tc>
          <w:tcPr>
            <w:tcW w:w="37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42"/>
          <w:footerReference w:type="default" r:id="rId43"/>
          <w:headerReference w:type="first" r:id="rId44"/>
          <w:footerReference w:type="first" r:id="rId45"/>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"РСО" - региональная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"МСО" - муниципальная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"МО" - муниципальное образование;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"ВГР" - внутригородской район;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"ГП" - городские поселения;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"СП" - сельские поселения;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"НП" - населенные пункты, не являющиеся МО;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"ПСД" - проектно-сметная документация;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"ОГ", "НГ" - "готовые"; "ограниченно готовые"; "неготовые"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"Проживает населения" - проживает или осуществляет хозяйственную деятельность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1.2. Оповещение населения различными средствами оповещения в автоматизированном режиме.</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567"/>
        <w:gridCol w:w="340"/>
        <w:gridCol w:w="624"/>
        <w:gridCol w:w="340"/>
        <w:gridCol w:w="567"/>
        <w:gridCol w:w="397"/>
        <w:gridCol w:w="567"/>
        <w:gridCol w:w="340"/>
        <w:gridCol w:w="567"/>
        <w:gridCol w:w="340"/>
        <w:gridCol w:w="624"/>
        <w:gridCol w:w="340"/>
        <w:gridCol w:w="624"/>
        <w:gridCol w:w="340"/>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2041"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образования</w:t>
            </w:r>
          </w:p>
        </w:tc>
        <w:tc>
          <w:tcPr>
            <w:tcW w:w="6577" w:type="dxa"/>
            <w:gridSpan w:val="14"/>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Оповещение населения (от общего числа населения, находящегося на указанной территории) с использованием:</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041" w:type="dxa"/>
            <w:vMerge/>
          </w:tcPr>
          <w:p w:rsidR="00B50620" w:rsidRPr="008957AC" w:rsidRDefault="00B50620" w:rsidP="008957AC">
            <w:pPr>
              <w:pStyle w:val="ConsPlusNormal0"/>
              <w:rPr>
                <w:rFonts w:ascii="Times New Roman" w:hAnsi="Times New Roman" w:cs="Times New Roman"/>
                <w:color w:val="000000" w:themeColor="text1"/>
              </w:rPr>
            </w:pP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Местной телефонной связи</w:t>
            </w:r>
          </w:p>
        </w:tc>
        <w:tc>
          <w:tcPr>
            <w:tcW w:w="96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Подвижной </w:t>
            </w:r>
            <w:proofErr w:type="gramStart"/>
            <w:r w:rsidRPr="008957AC">
              <w:rPr>
                <w:rFonts w:ascii="Times New Roman" w:hAnsi="Times New Roman" w:cs="Times New Roman"/>
                <w:color w:val="000000" w:themeColor="text1"/>
              </w:rPr>
              <w:t>радио телефонной</w:t>
            </w:r>
            <w:proofErr w:type="gramEnd"/>
            <w:r w:rsidRPr="008957AC">
              <w:rPr>
                <w:rFonts w:ascii="Times New Roman" w:hAnsi="Times New Roman" w:cs="Times New Roman"/>
                <w:color w:val="000000" w:themeColor="text1"/>
              </w:rPr>
              <w:t xml:space="preserve"> связью</w:t>
            </w:r>
          </w:p>
        </w:tc>
        <w:tc>
          <w:tcPr>
            <w:tcW w:w="96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Кабельного телевещания</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Эфирного телевещания</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Эфирного радиовещания</w:t>
            </w:r>
          </w:p>
        </w:tc>
        <w:tc>
          <w:tcPr>
            <w:tcW w:w="96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Проводного радиовещания</w:t>
            </w:r>
          </w:p>
        </w:tc>
        <w:tc>
          <w:tcPr>
            <w:tcW w:w="96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Таксофонов с функцией оповещения</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041" w:type="dxa"/>
            <w:vMerge/>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9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04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Городские округа (городские округа с внутригородским делением)</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04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районы (муниципальные округа)</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04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Внутригородские территории городов федерального значения</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041"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1.3. Оповещение населения различными средствами оповещения в ручном режиме.</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46"/>
          <w:footerReference w:type="default" r:id="rId47"/>
          <w:headerReference w:type="first" r:id="rId48"/>
          <w:footerReference w:type="first" r:id="rId4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567"/>
        <w:gridCol w:w="413"/>
        <w:gridCol w:w="567"/>
        <w:gridCol w:w="340"/>
        <w:gridCol w:w="567"/>
        <w:gridCol w:w="350"/>
        <w:gridCol w:w="567"/>
        <w:gridCol w:w="389"/>
        <w:gridCol w:w="567"/>
        <w:gridCol w:w="422"/>
        <w:gridCol w:w="567"/>
        <w:gridCol w:w="427"/>
        <w:gridCol w:w="567"/>
        <w:gridCol w:w="340"/>
        <w:gridCol w:w="567"/>
        <w:gridCol w:w="340"/>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2438"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образования</w:t>
            </w:r>
          </w:p>
        </w:tc>
        <w:tc>
          <w:tcPr>
            <w:tcW w:w="7557" w:type="dxa"/>
            <w:gridSpan w:val="16"/>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Оповещение населения за 30 минут (от общего числа населения, находящегося на указанной территории) с использованием:</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438" w:type="dxa"/>
            <w:vMerge/>
          </w:tcPr>
          <w:p w:rsidR="00B50620" w:rsidRPr="008957AC" w:rsidRDefault="00B50620" w:rsidP="008957AC">
            <w:pPr>
              <w:pStyle w:val="ConsPlusNormal0"/>
              <w:rPr>
                <w:rFonts w:ascii="Times New Roman" w:hAnsi="Times New Roman" w:cs="Times New Roman"/>
                <w:color w:val="000000" w:themeColor="text1"/>
              </w:rPr>
            </w:pPr>
          </w:p>
        </w:tc>
        <w:tc>
          <w:tcPr>
            <w:tcW w:w="980"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Местной телефонной связи</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Подвижной </w:t>
            </w:r>
            <w:proofErr w:type="gramStart"/>
            <w:r w:rsidRPr="008957AC">
              <w:rPr>
                <w:rFonts w:ascii="Times New Roman" w:hAnsi="Times New Roman" w:cs="Times New Roman"/>
                <w:color w:val="000000" w:themeColor="text1"/>
              </w:rPr>
              <w:t>радио телефонной</w:t>
            </w:r>
            <w:proofErr w:type="gramEnd"/>
            <w:r w:rsidRPr="008957AC">
              <w:rPr>
                <w:rFonts w:ascii="Times New Roman" w:hAnsi="Times New Roman" w:cs="Times New Roman"/>
                <w:color w:val="000000" w:themeColor="text1"/>
              </w:rPr>
              <w:t xml:space="preserve"> связью</w:t>
            </w:r>
          </w:p>
        </w:tc>
        <w:tc>
          <w:tcPr>
            <w:tcW w:w="91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Кабельного телевещания</w:t>
            </w:r>
          </w:p>
        </w:tc>
        <w:tc>
          <w:tcPr>
            <w:tcW w:w="956"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Эфирного телевещания</w:t>
            </w:r>
          </w:p>
        </w:tc>
        <w:tc>
          <w:tcPr>
            <w:tcW w:w="989"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Эфирного радиовещания</w:t>
            </w:r>
          </w:p>
        </w:tc>
        <w:tc>
          <w:tcPr>
            <w:tcW w:w="99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Проводного радиовещания</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Таксофонов с функцией оповещения</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Электромеханическим</w:t>
            </w:r>
            <w:proofErr w:type="gramEnd"/>
            <w:r w:rsidRPr="008957AC">
              <w:rPr>
                <w:rFonts w:ascii="Times New Roman" w:hAnsi="Times New Roman" w:cs="Times New Roman"/>
                <w:color w:val="000000" w:themeColor="text1"/>
              </w:rPr>
              <w:t xml:space="preserve"> и сиренами</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438" w:type="dxa"/>
            <w:vMerge/>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413"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5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89"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422"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42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43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Городские округа (городские округа с внутригородским делением)</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13"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89"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2"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43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районы (муниципальные округа)</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13"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89"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2"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43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Внутригородские территории городов федерального значения</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13"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89"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2"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438"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13"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89"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2"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42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 xml:space="preserve">1.4. </w:t>
      </w:r>
      <w:proofErr w:type="gramStart"/>
      <w:r w:rsidRPr="008957AC">
        <w:rPr>
          <w:rFonts w:ascii="Times New Roman" w:hAnsi="Times New Roman" w:cs="Times New Roman"/>
          <w:color w:val="000000" w:themeColor="text1"/>
        </w:rPr>
        <w:t xml:space="preserve">Оповещение населения локальными системами оповещения организаций, эксплуатирующих опасные производственные объекты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опасные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341"/>
        <w:gridCol w:w="341"/>
        <w:gridCol w:w="350"/>
        <w:gridCol w:w="341"/>
        <w:gridCol w:w="454"/>
        <w:gridCol w:w="341"/>
        <w:gridCol w:w="346"/>
        <w:gridCol w:w="341"/>
        <w:gridCol w:w="341"/>
        <w:gridCol w:w="510"/>
        <w:gridCol w:w="340"/>
        <w:gridCol w:w="340"/>
        <w:gridCol w:w="340"/>
        <w:gridCol w:w="340"/>
        <w:gridCol w:w="340"/>
        <w:gridCol w:w="510"/>
        <w:gridCol w:w="340"/>
        <w:gridCol w:w="454"/>
        <w:gridCol w:w="454"/>
        <w:gridCol w:w="454"/>
        <w:gridCol w:w="1191"/>
        <w:gridCol w:w="624"/>
        <w:gridCol w:w="454"/>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1928"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Характеристика организаций (объектов, производств, гидротехнических сооружений)</w:t>
            </w:r>
          </w:p>
        </w:tc>
        <w:tc>
          <w:tcPr>
            <w:tcW w:w="1827" w:type="dxa"/>
            <w:gridSpan w:val="5"/>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w:t>
            </w:r>
          </w:p>
        </w:tc>
        <w:tc>
          <w:tcPr>
            <w:tcW w:w="5791" w:type="dxa"/>
            <w:gridSpan w:val="15"/>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ЛСО</w:t>
            </w:r>
          </w:p>
        </w:tc>
        <w:tc>
          <w:tcPr>
            <w:tcW w:w="2269"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Население</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1928" w:type="dxa"/>
            <w:vMerge/>
          </w:tcPr>
          <w:p w:rsidR="00B50620" w:rsidRPr="008957AC" w:rsidRDefault="00B50620" w:rsidP="008957AC">
            <w:pPr>
              <w:pStyle w:val="ConsPlusNormal0"/>
              <w:rPr>
                <w:rFonts w:ascii="Times New Roman" w:hAnsi="Times New Roman" w:cs="Times New Roman"/>
                <w:color w:val="000000" w:themeColor="text1"/>
              </w:rPr>
            </w:pPr>
          </w:p>
        </w:tc>
        <w:tc>
          <w:tcPr>
            <w:tcW w:w="1827" w:type="dxa"/>
            <w:gridSpan w:val="5"/>
            <w:vMerge/>
          </w:tcPr>
          <w:p w:rsidR="00B50620" w:rsidRPr="008957AC" w:rsidRDefault="00B50620" w:rsidP="008957AC">
            <w:pPr>
              <w:pStyle w:val="ConsPlusNormal0"/>
              <w:rPr>
                <w:rFonts w:ascii="Times New Roman" w:hAnsi="Times New Roman" w:cs="Times New Roman"/>
                <w:color w:val="000000" w:themeColor="text1"/>
              </w:rPr>
            </w:pPr>
          </w:p>
        </w:tc>
        <w:tc>
          <w:tcPr>
            <w:tcW w:w="2219" w:type="dxa"/>
            <w:gridSpan w:val="6"/>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Введено в эксплуатацию</w:t>
            </w:r>
          </w:p>
        </w:tc>
        <w:tc>
          <w:tcPr>
            <w:tcW w:w="2210" w:type="dxa"/>
            <w:gridSpan w:val="6"/>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Сопряженных с МСО (РСО)</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Г</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ОГ</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НГ</w:t>
            </w:r>
          </w:p>
        </w:tc>
        <w:tc>
          <w:tcPr>
            <w:tcW w:w="1191" w:type="dxa"/>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Проживающее</w:t>
            </w:r>
            <w:proofErr w:type="gramEnd"/>
            <w:r w:rsidRPr="008957AC">
              <w:rPr>
                <w:rFonts w:ascii="Times New Roman" w:hAnsi="Times New Roman" w:cs="Times New Roman"/>
                <w:color w:val="000000" w:themeColor="text1"/>
              </w:rPr>
              <w:t xml:space="preserve"> в зоне действия ЛСО (тыс. чел.)</w:t>
            </w:r>
          </w:p>
        </w:tc>
        <w:tc>
          <w:tcPr>
            <w:tcW w:w="1078" w:type="dxa"/>
            <w:gridSpan w:val="2"/>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Оповещаемое</w:t>
            </w:r>
            <w:proofErr w:type="gramEnd"/>
            <w:r w:rsidRPr="008957AC">
              <w:rPr>
                <w:rFonts w:ascii="Times New Roman" w:hAnsi="Times New Roman" w:cs="Times New Roman"/>
                <w:color w:val="000000" w:themeColor="text1"/>
              </w:rPr>
              <w:t xml:space="preserve"> средствами ЛСО</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1928" w:type="dxa"/>
            <w:vMerge/>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Ф</w:t>
            </w: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w:t>
            </w:r>
          </w:p>
        </w:tc>
        <w:tc>
          <w:tcPr>
            <w:tcW w:w="35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w:t>
            </w: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Ч</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w:t>
            </w: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Ф</w:t>
            </w:r>
          </w:p>
        </w:tc>
        <w:tc>
          <w:tcPr>
            <w:tcW w:w="346"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w:t>
            </w: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w:t>
            </w:r>
          </w:p>
        </w:tc>
        <w:tc>
          <w:tcPr>
            <w:tcW w:w="34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Ч</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Ф</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Ч</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Опасные производственные объекты I класса</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Опасные производственные объекты II класса</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 xml:space="preserve">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опасные производства и объекты</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4.</w:t>
            </w:r>
          </w:p>
        </w:tc>
        <w:tc>
          <w:tcPr>
            <w:tcW w:w="1928" w:type="dxa"/>
          </w:tcPr>
          <w:p w:rsidR="00B50620" w:rsidRPr="008957AC" w:rsidRDefault="008957AC" w:rsidP="008957AC">
            <w:pPr>
              <w:pStyle w:val="ConsPlusNormal0"/>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опасные производства и объекты</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5.</w:t>
            </w: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Гидротехнические сооружения чрезвычайно высокой опасности</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6.</w:t>
            </w: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Гидротехнические сооружения высокой опасности</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92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50"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6"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341"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50"/>
          <w:footerReference w:type="default" r:id="rId51"/>
          <w:headerReference w:type="first" r:id="rId52"/>
          <w:footerReference w:type="first" r:id="rId53"/>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"РСО" - региональная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"МСО" - муниципальная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"ЛСО" - локальная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"ОГ", "НГ" - "готовые"; "ограниченно готовые"; "неготовые"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roofErr w:type="gramStart"/>
      <w:r w:rsidRPr="008957AC">
        <w:rPr>
          <w:rFonts w:ascii="Times New Roman" w:hAnsi="Times New Roman" w:cs="Times New Roman"/>
          <w:color w:val="000000" w:themeColor="text1"/>
        </w:rPr>
        <w:t>Проживающее</w:t>
      </w:r>
      <w:proofErr w:type="gramEnd"/>
      <w:r w:rsidRPr="008957AC">
        <w:rPr>
          <w:rFonts w:ascii="Times New Roman" w:hAnsi="Times New Roman" w:cs="Times New Roman"/>
          <w:color w:val="000000" w:themeColor="text1"/>
        </w:rPr>
        <w:t xml:space="preserve"> в зоне действия ЛСО" - проживающего или осуществляющего хозяйственную деятельность в зоне действия ЛСО.</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1.5. Оповещение населения комплексными системами экстренного оповещения населения (КСЭОН) в зонах экстренного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587"/>
        <w:gridCol w:w="3005"/>
        <w:gridCol w:w="624"/>
        <w:gridCol w:w="510"/>
        <w:gridCol w:w="340"/>
        <w:gridCol w:w="510"/>
        <w:gridCol w:w="340"/>
        <w:gridCol w:w="907"/>
        <w:gridCol w:w="567"/>
        <w:gridCol w:w="340"/>
      </w:tblGrid>
      <w:tr w:rsidR="00B50620" w:rsidRPr="008957AC">
        <w:tc>
          <w:tcPr>
            <w:tcW w:w="34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158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Источники быстроразвивающихся ЧС</w:t>
            </w:r>
          </w:p>
        </w:tc>
        <w:tc>
          <w:tcPr>
            <w:tcW w:w="3005"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Характеристика быстроразвивающихся опасных процессов</w:t>
            </w:r>
          </w:p>
        </w:tc>
        <w:tc>
          <w:tcPr>
            <w:tcW w:w="62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зон</w:t>
            </w:r>
          </w:p>
        </w:tc>
        <w:tc>
          <w:tcPr>
            <w:tcW w:w="1700" w:type="dxa"/>
            <w:gridSpan w:val="4"/>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КСЭОН</w:t>
            </w:r>
          </w:p>
        </w:tc>
        <w:tc>
          <w:tcPr>
            <w:tcW w:w="1814"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Население</w:t>
            </w: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vMerge/>
          </w:tcPr>
          <w:p w:rsidR="00B50620" w:rsidRPr="008957AC" w:rsidRDefault="00B50620" w:rsidP="008957AC">
            <w:pPr>
              <w:pStyle w:val="ConsPlusNormal0"/>
              <w:rPr>
                <w:rFonts w:ascii="Times New Roman" w:hAnsi="Times New Roman" w:cs="Times New Roman"/>
                <w:color w:val="000000" w:themeColor="text1"/>
              </w:rPr>
            </w:pPr>
          </w:p>
        </w:tc>
        <w:tc>
          <w:tcPr>
            <w:tcW w:w="624"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Введено в эксплуатацию с </w:t>
            </w:r>
            <w:proofErr w:type="gramStart"/>
            <w:r w:rsidRPr="008957AC">
              <w:rPr>
                <w:rFonts w:ascii="Times New Roman" w:hAnsi="Times New Roman" w:cs="Times New Roman"/>
                <w:color w:val="000000" w:themeColor="text1"/>
              </w:rPr>
              <w:t>СМ</w:t>
            </w:r>
            <w:proofErr w:type="gramEnd"/>
          </w:p>
        </w:tc>
        <w:tc>
          <w:tcPr>
            <w:tcW w:w="850"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Сопряженных с МСО (РСО)</w:t>
            </w:r>
          </w:p>
        </w:tc>
        <w:tc>
          <w:tcPr>
            <w:tcW w:w="907" w:type="dxa"/>
            <w:vMerge w:val="restart"/>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Проживающее</w:t>
            </w:r>
            <w:proofErr w:type="gramEnd"/>
            <w:r w:rsidRPr="008957AC">
              <w:rPr>
                <w:rFonts w:ascii="Times New Roman" w:hAnsi="Times New Roman" w:cs="Times New Roman"/>
                <w:color w:val="000000" w:themeColor="text1"/>
              </w:rPr>
              <w:t xml:space="preserve"> в зоне (тыс. чел.)</w:t>
            </w:r>
          </w:p>
        </w:tc>
        <w:tc>
          <w:tcPr>
            <w:tcW w:w="907" w:type="dxa"/>
            <w:gridSpan w:val="2"/>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Оповещаемое</w:t>
            </w:r>
            <w:proofErr w:type="gramEnd"/>
            <w:r w:rsidRPr="008957AC">
              <w:rPr>
                <w:rFonts w:ascii="Times New Roman" w:hAnsi="Times New Roman" w:cs="Times New Roman"/>
                <w:color w:val="000000" w:themeColor="text1"/>
              </w:rPr>
              <w:t xml:space="preserve"> средствами КСЭОН</w:t>
            </w: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vMerge/>
          </w:tcPr>
          <w:p w:rsidR="00B50620" w:rsidRPr="008957AC" w:rsidRDefault="00B50620" w:rsidP="008957AC">
            <w:pPr>
              <w:pStyle w:val="ConsPlusNormal0"/>
              <w:rPr>
                <w:rFonts w:ascii="Times New Roman" w:hAnsi="Times New Roman" w:cs="Times New Roman"/>
                <w:color w:val="000000" w:themeColor="text1"/>
              </w:rPr>
            </w:pPr>
          </w:p>
        </w:tc>
        <w:tc>
          <w:tcPr>
            <w:tcW w:w="624" w:type="dxa"/>
            <w:vMerge/>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51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907" w:type="dxa"/>
            <w:vMerge/>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4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340" w:type="dxa"/>
            <w:vMerge w:val="restart"/>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1587" w:type="dxa"/>
            <w:vMerge w:val="restart"/>
          </w:tcPr>
          <w:p w:rsidR="00B50620" w:rsidRPr="008957AC" w:rsidRDefault="008957AC" w:rsidP="008957AC">
            <w:pPr>
              <w:pStyle w:val="ConsPlusNormal0"/>
              <w:rPr>
                <w:rFonts w:ascii="Times New Roman" w:hAnsi="Times New Roman" w:cs="Times New Roman"/>
                <w:color w:val="000000" w:themeColor="text1"/>
              </w:rPr>
            </w:pPr>
            <w:bookmarkStart w:id="4" w:name="P910"/>
            <w:bookmarkEnd w:id="4"/>
            <w:r w:rsidRPr="008957AC">
              <w:rPr>
                <w:rFonts w:ascii="Times New Roman" w:hAnsi="Times New Roman" w:cs="Times New Roman"/>
                <w:color w:val="000000" w:themeColor="text1"/>
              </w:rPr>
              <w:t>Техногенные</w:t>
            </w: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Химически опасный</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Пожаро-взрывоопасный</w:t>
            </w:r>
            <w:proofErr w:type="spellEnd"/>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Токсичный</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Другие (перечислить)</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val="restart"/>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1587" w:type="dxa"/>
            <w:vMerge w:val="restart"/>
          </w:tcPr>
          <w:p w:rsidR="00B50620" w:rsidRPr="008957AC" w:rsidRDefault="008957AC" w:rsidP="008957AC">
            <w:pPr>
              <w:pStyle w:val="ConsPlusNormal0"/>
              <w:rPr>
                <w:rFonts w:ascii="Times New Roman" w:hAnsi="Times New Roman" w:cs="Times New Roman"/>
                <w:color w:val="000000" w:themeColor="text1"/>
              </w:rPr>
            </w:pPr>
            <w:bookmarkStart w:id="5" w:name="P948"/>
            <w:bookmarkEnd w:id="5"/>
            <w:r w:rsidRPr="008957AC">
              <w:rPr>
                <w:rFonts w:ascii="Times New Roman" w:hAnsi="Times New Roman" w:cs="Times New Roman"/>
                <w:color w:val="000000" w:themeColor="text1"/>
              </w:rPr>
              <w:t>Природные</w:t>
            </w: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Угроза природных пожаров</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Угроза подтопления</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Угроза волн цунами</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Угроза извержения вулкана</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vMerge/>
          </w:tcPr>
          <w:p w:rsidR="00B50620" w:rsidRPr="008957AC" w:rsidRDefault="00B50620" w:rsidP="008957AC">
            <w:pPr>
              <w:pStyle w:val="ConsPlusNormal0"/>
              <w:rPr>
                <w:rFonts w:ascii="Times New Roman" w:hAnsi="Times New Roman" w:cs="Times New Roman"/>
                <w:color w:val="000000" w:themeColor="text1"/>
              </w:rPr>
            </w:pPr>
          </w:p>
        </w:tc>
        <w:tc>
          <w:tcPr>
            <w:tcW w:w="1587" w:type="dxa"/>
            <w:vMerge/>
          </w:tcPr>
          <w:p w:rsidR="00B50620" w:rsidRPr="008957AC" w:rsidRDefault="00B50620" w:rsidP="008957AC">
            <w:pPr>
              <w:pStyle w:val="ConsPlusNormal0"/>
              <w:rPr>
                <w:rFonts w:ascii="Times New Roman" w:hAnsi="Times New Roman" w:cs="Times New Roman"/>
                <w:color w:val="000000" w:themeColor="text1"/>
              </w:rPr>
            </w:pPr>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Другие (перечислить)</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1587" w:type="dxa"/>
          </w:tcPr>
          <w:p w:rsidR="00B50620" w:rsidRPr="008957AC" w:rsidRDefault="008957AC" w:rsidP="008957AC">
            <w:pPr>
              <w:pStyle w:val="ConsPlusNormal0"/>
              <w:rPr>
                <w:rFonts w:ascii="Times New Roman" w:hAnsi="Times New Roman" w:cs="Times New Roman"/>
                <w:color w:val="000000" w:themeColor="text1"/>
              </w:rPr>
            </w:pPr>
            <w:bookmarkStart w:id="6" w:name="P995"/>
            <w:bookmarkEnd w:id="6"/>
            <w:r w:rsidRPr="008957AC">
              <w:rPr>
                <w:rFonts w:ascii="Times New Roman" w:hAnsi="Times New Roman" w:cs="Times New Roman"/>
                <w:color w:val="000000" w:themeColor="text1"/>
              </w:rPr>
              <w:t xml:space="preserve">Смешанные </w:t>
            </w:r>
            <w:hyperlink w:anchor="P1022" w:tooltip="&quot;*&quot; - если зона экстренного оповещения населения указывается в пункте &quot;Смешанные&quot;, то в пунктах &quot;Техногенные&quot; и &quot;Природные&quot; не указывается (для исключения дублирования).">
              <w:r w:rsidRPr="008957AC">
                <w:rPr>
                  <w:rFonts w:ascii="Times New Roman" w:hAnsi="Times New Roman" w:cs="Times New Roman"/>
                  <w:color w:val="000000" w:themeColor="text1"/>
                </w:rPr>
                <w:t>&lt;*&gt;</w:t>
              </w:r>
            </w:hyperlink>
          </w:p>
        </w:tc>
        <w:tc>
          <w:tcPr>
            <w:tcW w:w="300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(перечислить)</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4592" w:type="dxa"/>
            <w:gridSpan w:val="2"/>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510"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567" w:type="dxa"/>
          </w:tcPr>
          <w:p w:rsidR="00B50620" w:rsidRPr="008957AC" w:rsidRDefault="00B50620" w:rsidP="008957AC">
            <w:pPr>
              <w:pStyle w:val="ConsPlusNormal0"/>
              <w:rPr>
                <w:rFonts w:ascii="Times New Roman" w:hAnsi="Times New Roman" w:cs="Times New Roman"/>
                <w:color w:val="000000" w:themeColor="text1"/>
              </w:rPr>
            </w:pPr>
          </w:p>
        </w:tc>
        <w:tc>
          <w:tcPr>
            <w:tcW w:w="340"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"РСО" - региональная система оповещения; "МСО" - муниципальная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"КСЭОН" - комплексная система экстренного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"ЧС" - чрезвычайная ситуация; "Зона" - зона экстренного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"НП" - населенный пункт; "СМ" - система мониторинга;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roofErr w:type="gramStart"/>
      <w:r w:rsidRPr="008957AC">
        <w:rPr>
          <w:rFonts w:ascii="Times New Roman" w:hAnsi="Times New Roman" w:cs="Times New Roman"/>
          <w:color w:val="000000" w:themeColor="text1"/>
        </w:rPr>
        <w:t>Проживающее</w:t>
      </w:r>
      <w:proofErr w:type="gramEnd"/>
      <w:r w:rsidRPr="008957AC">
        <w:rPr>
          <w:rFonts w:ascii="Times New Roman" w:hAnsi="Times New Roman" w:cs="Times New Roman"/>
          <w:color w:val="000000" w:themeColor="text1"/>
        </w:rPr>
        <w:t xml:space="preserve"> в зоне" - проживающее или осуществляющее хозяйственную деятельность в зоне;</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7" w:name="P1022"/>
      <w:bookmarkEnd w:id="7"/>
      <w:r w:rsidRPr="008957AC">
        <w:rPr>
          <w:rFonts w:ascii="Times New Roman" w:hAnsi="Times New Roman" w:cs="Times New Roman"/>
          <w:color w:val="000000" w:themeColor="text1"/>
        </w:rPr>
        <w:t xml:space="preserve">"*" - если зона экстренного оповещения населения указывается в </w:t>
      </w:r>
      <w:hyperlink w:anchor="P995" w:tooltip="Смешанные &lt;*&gt;">
        <w:r w:rsidRPr="008957AC">
          <w:rPr>
            <w:rFonts w:ascii="Times New Roman" w:hAnsi="Times New Roman" w:cs="Times New Roman"/>
            <w:color w:val="000000" w:themeColor="text1"/>
          </w:rPr>
          <w:t>пункте "Смешанные"</w:t>
        </w:r>
      </w:hyperlink>
      <w:r w:rsidRPr="008957AC">
        <w:rPr>
          <w:rFonts w:ascii="Times New Roman" w:hAnsi="Times New Roman" w:cs="Times New Roman"/>
          <w:color w:val="000000" w:themeColor="text1"/>
        </w:rPr>
        <w:t xml:space="preserve">, то в </w:t>
      </w:r>
      <w:hyperlink w:anchor="P910" w:tooltip="Техногенные">
        <w:r w:rsidRPr="008957AC">
          <w:rPr>
            <w:rFonts w:ascii="Times New Roman" w:hAnsi="Times New Roman" w:cs="Times New Roman"/>
            <w:color w:val="000000" w:themeColor="text1"/>
          </w:rPr>
          <w:t>пунктах "Техногенные"</w:t>
        </w:r>
      </w:hyperlink>
      <w:r w:rsidRPr="008957AC">
        <w:rPr>
          <w:rFonts w:ascii="Times New Roman" w:hAnsi="Times New Roman" w:cs="Times New Roman"/>
          <w:color w:val="000000" w:themeColor="text1"/>
        </w:rPr>
        <w:t xml:space="preserve"> и </w:t>
      </w:r>
      <w:hyperlink w:anchor="P948" w:tooltip="Природные">
        <w:r w:rsidRPr="008957AC">
          <w:rPr>
            <w:rFonts w:ascii="Times New Roman" w:hAnsi="Times New Roman" w:cs="Times New Roman"/>
            <w:color w:val="000000" w:themeColor="text1"/>
          </w:rPr>
          <w:t>"Природные"</w:t>
        </w:r>
      </w:hyperlink>
      <w:r w:rsidRPr="008957AC">
        <w:rPr>
          <w:rFonts w:ascii="Times New Roman" w:hAnsi="Times New Roman" w:cs="Times New Roman"/>
          <w:color w:val="000000" w:themeColor="text1"/>
        </w:rPr>
        <w:t xml:space="preserve"> не указывается (для исключения дублирования).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 xml:space="preserve">1.6. Оповещение населения средствами общероссийской комплексной системы информирования и оповещения </w:t>
      </w:r>
      <w:r w:rsidRPr="008957AC">
        <w:rPr>
          <w:rFonts w:ascii="Times New Roman" w:hAnsi="Times New Roman" w:cs="Times New Roman"/>
          <w:color w:val="000000" w:themeColor="text1"/>
        </w:rPr>
        <w:lastRenderedPageBreak/>
        <w:t>населения в местах массового пребывания людей (ОКСИОН).</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54"/>
          <w:footerReference w:type="default" r:id="rId55"/>
          <w:headerReference w:type="first" r:id="rId56"/>
          <w:footerReference w:type="first" r:id="rId5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737"/>
        <w:gridCol w:w="1077"/>
        <w:gridCol w:w="737"/>
        <w:gridCol w:w="737"/>
        <w:gridCol w:w="737"/>
        <w:gridCol w:w="737"/>
        <w:gridCol w:w="1134"/>
        <w:gridCol w:w="624"/>
        <w:gridCol w:w="397"/>
        <w:gridCol w:w="624"/>
        <w:gridCol w:w="454"/>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3458"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образования</w:t>
            </w:r>
          </w:p>
        </w:tc>
        <w:tc>
          <w:tcPr>
            <w:tcW w:w="107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Количество НП, </w:t>
            </w:r>
            <w:proofErr w:type="gramStart"/>
            <w:r w:rsidRPr="008957AC">
              <w:rPr>
                <w:rFonts w:ascii="Times New Roman" w:hAnsi="Times New Roman" w:cs="Times New Roman"/>
                <w:color w:val="000000" w:themeColor="text1"/>
              </w:rPr>
              <w:t>оснащенных</w:t>
            </w:r>
            <w:proofErr w:type="gramEnd"/>
            <w:r w:rsidRPr="008957AC">
              <w:rPr>
                <w:rFonts w:ascii="Times New Roman" w:hAnsi="Times New Roman" w:cs="Times New Roman"/>
                <w:color w:val="000000" w:themeColor="text1"/>
              </w:rPr>
              <w:t xml:space="preserve"> ОКСИОН</w:t>
            </w:r>
          </w:p>
        </w:tc>
        <w:tc>
          <w:tcPr>
            <w:tcW w:w="2948" w:type="dxa"/>
            <w:gridSpan w:val="4"/>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объектов ОКСИОН</w:t>
            </w:r>
          </w:p>
        </w:tc>
        <w:tc>
          <w:tcPr>
            <w:tcW w:w="3233" w:type="dxa"/>
            <w:gridSpan w:val="5"/>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Население</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721"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w:t>
            </w:r>
          </w:p>
        </w:tc>
        <w:tc>
          <w:tcPr>
            <w:tcW w:w="73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w:t>
            </w:r>
          </w:p>
        </w:tc>
        <w:tc>
          <w:tcPr>
            <w:tcW w:w="107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ПУОН</w:t>
            </w:r>
          </w:p>
        </w:tc>
        <w:tc>
          <w:tcPr>
            <w:tcW w:w="73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ПИОН</w:t>
            </w:r>
          </w:p>
        </w:tc>
        <w:tc>
          <w:tcPr>
            <w:tcW w:w="73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МКИОН</w:t>
            </w:r>
          </w:p>
        </w:tc>
        <w:tc>
          <w:tcPr>
            <w:tcW w:w="73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 ТК</w:t>
            </w:r>
          </w:p>
        </w:tc>
        <w:tc>
          <w:tcPr>
            <w:tcW w:w="113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Проживающее в НП</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2099" w:type="dxa"/>
            <w:gridSpan w:val="4"/>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Оповещаемое</w:t>
            </w:r>
            <w:proofErr w:type="gramEnd"/>
            <w:r w:rsidRPr="008957AC">
              <w:rPr>
                <w:rFonts w:ascii="Times New Roman" w:hAnsi="Times New Roman" w:cs="Times New Roman"/>
                <w:color w:val="000000" w:themeColor="text1"/>
              </w:rPr>
              <w:t xml:space="preserve"> средствами ОКСИОН</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721"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107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c>
          <w:tcPr>
            <w:tcW w:w="1021"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 дневное время</w:t>
            </w:r>
          </w:p>
        </w:tc>
        <w:tc>
          <w:tcPr>
            <w:tcW w:w="1078"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 ночное время</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721"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107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737" w:type="dxa"/>
            <w:vMerge/>
          </w:tcPr>
          <w:p w:rsidR="00B50620" w:rsidRPr="008957AC" w:rsidRDefault="00B50620" w:rsidP="008957AC">
            <w:pPr>
              <w:pStyle w:val="ConsPlusNormal0"/>
              <w:rPr>
                <w:rFonts w:ascii="Times New Roman" w:hAnsi="Times New Roman" w:cs="Times New Roman"/>
                <w:color w:val="000000" w:themeColor="text1"/>
              </w:rPr>
            </w:pP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39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62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тыс. чел.</w:t>
            </w:r>
          </w:p>
        </w:t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72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Городские округа (городские округа с внутригородским делением)</w:t>
            </w: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72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районы (муниципальные округа)</w:t>
            </w: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72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Внутригородские территории городов федерального значения</w:t>
            </w: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72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73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397" w:type="dxa"/>
          </w:tcPr>
          <w:p w:rsidR="00B50620" w:rsidRPr="008957AC" w:rsidRDefault="00B50620" w:rsidP="008957AC">
            <w:pPr>
              <w:pStyle w:val="ConsPlusNormal0"/>
              <w:rPr>
                <w:rFonts w:ascii="Times New Roman" w:hAnsi="Times New Roman" w:cs="Times New Roman"/>
                <w:color w:val="000000" w:themeColor="text1"/>
              </w:rPr>
            </w:pPr>
          </w:p>
        </w:tc>
        <w:tc>
          <w:tcPr>
            <w:tcW w:w="624" w:type="dxa"/>
          </w:tcPr>
          <w:p w:rsidR="00B50620" w:rsidRPr="008957AC" w:rsidRDefault="00B50620" w:rsidP="008957AC">
            <w:pPr>
              <w:pStyle w:val="ConsPlusNormal0"/>
              <w:rPr>
                <w:rFonts w:ascii="Times New Roman" w:hAnsi="Times New Roman" w:cs="Times New Roman"/>
                <w:color w:val="000000" w:themeColor="text1"/>
              </w:rPr>
            </w:pPr>
          </w:p>
        </w:tc>
        <w:tc>
          <w:tcPr>
            <w:tcW w:w="454"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58"/>
          <w:footerReference w:type="default" r:id="rId59"/>
          <w:headerReference w:type="first" r:id="rId60"/>
          <w:footerReference w:type="first" r:id="rId61"/>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"ОКСИОН" - общероссийская комплексная система информирования и оповещения населения в местах массового пребывания людей;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"ПУОН" - пункты уличного информирования и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"ПИОН" - пункты информирования и оповещения населения в зданиях с массовым пребыванием людей;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"МКИОН" - мобильные комплексы информирования и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"ТК" - терминальный комплекс ОКСИОН;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w:t>
      </w:r>
      <w:proofErr w:type="gramStart"/>
      <w:r w:rsidRPr="008957AC">
        <w:rPr>
          <w:rFonts w:ascii="Times New Roman" w:hAnsi="Times New Roman" w:cs="Times New Roman"/>
          <w:color w:val="000000" w:themeColor="text1"/>
        </w:rPr>
        <w:t>Проживающее</w:t>
      </w:r>
      <w:proofErr w:type="gramEnd"/>
      <w:r w:rsidRPr="008957AC">
        <w:rPr>
          <w:rFonts w:ascii="Times New Roman" w:hAnsi="Times New Roman" w:cs="Times New Roman"/>
          <w:color w:val="000000" w:themeColor="text1"/>
        </w:rPr>
        <w:t xml:space="preserve"> в НП" - проживающее или осуществляющее хозяйственную деятельность в населенном пункте.</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1.7. Системы отображения информации (отображающие поверхности) в местах массового скопления людей:</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всего необходимо ____________, имеется __________, из них _____ уличных конструкций, ____ - внутри зданий.</w:t>
      </w:r>
    </w:p>
    <w:p w:rsidR="00B50620" w:rsidRPr="008957AC" w:rsidRDefault="008957AC" w:rsidP="008957AC">
      <w:pPr>
        <w:pStyle w:val="ConsPlusNormal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в</w:t>
      </w:r>
      <w:proofErr w:type="gramEnd"/>
      <w:r w:rsidRPr="008957AC">
        <w:rPr>
          <w:rFonts w:ascii="Times New Roman" w:hAnsi="Times New Roman" w:cs="Times New Roman"/>
          <w:color w:val="000000" w:themeColor="text1"/>
        </w:rPr>
        <w:t>ключая:</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на автомобильных вокзалах необходимо _____, имеется _____, из них ____ уличных конструкций, ____ - внутри зданий;</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на железнодорожных вокзалах необходимо _____, имеется _____, из них ____ уличных конструкций, ____ - внутри зданий;</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на стадионах необходимо _____, имеется _____, из них ____ уличных конструкций, ____ - внутри зданий;</w:t>
      </w:r>
    </w:p>
    <w:p w:rsidR="00B50620" w:rsidRPr="008957AC" w:rsidRDefault="008957AC" w:rsidP="008957AC">
      <w:pPr>
        <w:pStyle w:val="ConsPlusNormal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в других местах (крупных рынках, парках, зрелищных объектах и т.д.) необходимо ____, имеется _____, из них ____ уличных конструкций, ____ - внутри зданий.</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Заключено соглашений с ____________ организациями по использованию систем отображения информации (отображающих поверхностей).</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2. Техническая характеристика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2.1. Тип технических средств оповещения, используемых в системе оповещения (перечень):</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2.2. Обеспечение автоматического (автоматизированного) режима системы оповещения (да/нет):</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из административного центра субъекта Российской Федерации ____________ (указать название и принадлежность пункта управления);</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из загородной зоны субъекта Российской Федерации ____________;</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с подвижного пункта управления 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Взаимное автоматическое (автоматизированное) уведомление пунктов управления (да/нет): 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Для МСО - прием сигналов оповещения и экстренной информации от РСО (да/нет): ____.</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2.3. Количество используемых в системе оповещения населения оконечных средств оповещения.</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680"/>
        <w:gridCol w:w="1191"/>
        <w:gridCol w:w="1247"/>
        <w:gridCol w:w="1020"/>
        <w:gridCol w:w="907"/>
        <w:gridCol w:w="1020"/>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3231"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образования</w:t>
            </w:r>
          </w:p>
        </w:tc>
        <w:tc>
          <w:tcPr>
            <w:tcW w:w="3458"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электрических, электронных сирен и мощных акустических систем в автоматизированном режиме</w:t>
            </w:r>
          </w:p>
        </w:tc>
        <w:tc>
          <w:tcPr>
            <w:tcW w:w="1927"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электромеханических сирен в ручном режиме</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55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w:t>
            </w:r>
          </w:p>
        </w:tc>
        <w:tc>
          <w:tcPr>
            <w:tcW w:w="68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w:t>
            </w:r>
          </w:p>
        </w:tc>
        <w:tc>
          <w:tcPr>
            <w:tcW w:w="119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Необходимых по ПСД</w:t>
            </w:r>
          </w:p>
        </w:tc>
        <w:tc>
          <w:tcPr>
            <w:tcW w:w="124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Включенных в РСО (МСО)</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Неисправных</w:t>
            </w:r>
          </w:p>
        </w:tc>
        <w:tc>
          <w:tcPr>
            <w:tcW w:w="90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Исправных</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Неисправных</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Городские округа (городские округа с внутригородским делением)</w:t>
            </w: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Муниципальные районы (муниципальные округа)</w:t>
            </w: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551"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Внутригородские территории городов федерального значения</w:t>
            </w: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551"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680"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"РСО" - региональная система оповещения; "МСО" - муниципальная система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"ПСД" - проектно-сметная документация.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2.4. Места установки технических средств оповещения.</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907"/>
        <w:gridCol w:w="2211"/>
        <w:gridCol w:w="2211"/>
      </w:tblGrid>
      <w:tr w:rsidR="00B50620" w:rsidRPr="008957AC">
        <w:tc>
          <w:tcPr>
            <w:tcW w:w="45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3288"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объектов, где установлены технические средства оповещения</w:t>
            </w:r>
          </w:p>
        </w:tc>
        <w:tc>
          <w:tcPr>
            <w:tcW w:w="90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Всего объектов</w:t>
            </w:r>
          </w:p>
        </w:tc>
        <w:tc>
          <w:tcPr>
            <w:tcW w:w="221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технических средств оповещения</w:t>
            </w:r>
          </w:p>
        </w:tc>
        <w:tc>
          <w:tcPr>
            <w:tcW w:w="2211"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технических средств оповещения</w:t>
            </w: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328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Крыши зданий и сооружений, вышки, столбы</w:t>
            </w: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328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Места массового пребывания людей (вокзалы, театры, торговые центры и т.д.)</w:t>
            </w: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328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Таксофоны, предназначенные для оказания универсальных услуг телефонной связи, с функцией оповещения</w:t>
            </w: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4.</w:t>
            </w:r>
          </w:p>
        </w:tc>
        <w:tc>
          <w:tcPr>
            <w:tcW w:w="3288"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w:t>
            </w: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3288"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c>
          <w:tcPr>
            <w:tcW w:w="2211"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4"/>
        <w:rPr>
          <w:rFonts w:ascii="Times New Roman" w:hAnsi="Times New Roman" w:cs="Times New Roman"/>
          <w:color w:val="000000" w:themeColor="text1"/>
        </w:rPr>
      </w:pPr>
      <w:r w:rsidRPr="008957AC">
        <w:rPr>
          <w:rFonts w:ascii="Times New Roman" w:hAnsi="Times New Roman" w:cs="Times New Roman"/>
          <w:color w:val="000000" w:themeColor="text1"/>
        </w:rPr>
        <w:t>2.5. Телеканалы, радиоканалы и сети телерадиовещания (количество), используемые в системе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62"/>
          <w:footerReference w:type="default" r:id="rId63"/>
          <w:headerReference w:type="first" r:id="rId64"/>
          <w:footerReference w:type="first" r:id="rId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850"/>
        <w:gridCol w:w="850"/>
        <w:gridCol w:w="1020"/>
        <w:gridCol w:w="1020"/>
        <w:gridCol w:w="907"/>
        <w:gridCol w:w="1077"/>
        <w:gridCol w:w="1134"/>
        <w:gridCol w:w="1191"/>
        <w:gridCol w:w="1134"/>
      </w:tblGrid>
      <w:tr w:rsidR="00B50620" w:rsidRPr="008957AC">
        <w:tc>
          <w:tcPr>
            <w:tcW w:w="45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 xml:space="preserve">N </w:t>
            </w:r>
            <w:proofErr w:type="spellStart"/>
            <w:proofErr w:type="gramStart"/>
            <w:r w:rsidRPr="008957AC">
              <w:rPr>
                <w:rFonts w:ascii="Times New Roman" w:hAnsi="Times New Roman" w:cs="Times New Roman"/>
                <w:color w:val="000000" w:themeColor="text1"/>
              </w:rPr>
              <w:t>п</w:t>
            </w:r>
            <w:proofErr w:type="spellEnd"/>
            <w:proofErr w:type="gramEnd"/>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п</w:t>
            </w:r>
            <w:proofErr w:type="spellEnd"/>
          </w:p>
        </w:tc>
        <w:tc>
          <w:tcPr>
            <w:tcW w:w="2665"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Уровень вещания</w:t>
            </w:r>
          </w:p>
        </w:tc>
        <w:tc>
          <w:tcPr>
            <w:tcW w:w="85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Телеканалы</w:t>
            </w:r>
          </w:p>
        </w:tc>
        <w:tc>
          <w:tcPr>
            <w:tcW w:w="850"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Радиоканалы</w:t>
            </w:r>
          </w:p>
        </w:tc>
        <w:tc>
          <w:tcPr>
            <w:tcW w:w="4024" w:type="dxa"/>
            <w:gridSpan w:val="4"/>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Радиотрансляционная сеть</w:t>
            </w:r>
          </w:p>
        </w:tc>
        <w:tc>
          <w:tcPr>
            <w:tcW w:w="113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Радиовещательные передатчики</w:t>
            </w:r>
          </w:p>
        </w:tc>
        <w:tc>
          <w:tcPr>
            <w:tcW w:w="1191"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Телевизионные передатчики</w:t>
            </w:r>
          </w:p>
        </w:tc>
        <w:tc>
          <w:tcPr>
            <w:tcW w:w="113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кабельного телевещания</w:t>
            </w: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665"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2040"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Узлы проводного вещания</w:t>
            </w:r>
          </w:p>
        </w:tc>
        <w:tc>
          <w:tcPr>
            <w:tcW w:w="90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Радиотрансляционные точки</w:t>
            </w:r>
          </w:p>
        </w:tc>
        <w:tc>
          <w:tcPr>
            <w:tcW w:w="1077"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Уличные громкоговорители</w:t>
            </w: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c>
          <w:tcPr>
            <w:tcW w:w="1191" w:type="dxa"/>
            <w:vMerge/>
          </w:tcPr>
          <w:p w:rsidR="00B50620" w:rsidRPr="008957AC" w:rsidRDefault="00B50620" w:rsidP="008957AC">
            <w:pPr>
              <w:pStyle w:val="ConsPlusNormal0"/>
              <w:rPr>
                <w:rFonts w:ascii="Times New Roman" w:hAnsi="Times New Roman" w:cs="Times New Roman"/>
                <w:color w:val="000000" w:themeColor="text1"/>
              </w:rPr>
            </w:pP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vMerge/>
          </w:tcPr>
          <w:p w:rsidR="00B50620" w:rsidRPr="008957AC" w:rsidRDefault="00B50620" w:rsidP="008957AC">
            <w:pPr>
              <w:pStyle w:val="ConsPlusNormal0"/>
              <w:rPr>
                <w:rFonts w:ascii="Times New Roman" w:hAnsi="Times New Roman" w:cs="Times New Roman"/>
                <w:color w:val="000000" w:themeColor="text1"/>
              </w:rPr>
            </w:pPr>
          </w:p>
        </w:tc>
        <w:tc>
          <w:tcPr>
            <w:tcW w:w="2665"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850" w:type="dxa"/>
            <w:vMerge/>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автоматизированные</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неавтоматизированные</w:t>
            </w:r>
          </w:p>
        </w:tc>
        <w:tc>
          <w:tcPr>
            <w:tcW w:w="907" w:type="dxa"/>
            <w:vMerge/>
          </w:tcPr>
          <w:p w:rsidR="00B50620" w:rsidRPr="008957AC" w:rsidRDefault="00B50620" w:rsidP="008957AC">
            <w:pPr>
              <w:pStyle w:val="ConsPlusNormal0"/>
              <w:rPr>
                <w:rFonts w:ascii="Times New Roman" w:hAnsi="Times New Roman" w:cs="Times New Roman"/>
                <w:color w:val="000000" w:themeColor="text1"/>
              </w:rPr>
            </w:pPr>
          </w:p>
        </w:tc>
        <w:tc>
          <w:tcPr>
            <w:tcW w:w="1077" w:type="dxa"/>
            <w:vMerge/>
          </w:tcPr>
          <w:p w:rsidR="00B50620" w:rsidRPr="008957AC" w:rsidRDefault="00B50620" w:rsidP="008957AC">
            <w:pPr>
              <w:pStyle w:val="ConsPlusNormal0"/>
              <w:rPr>
                <w:rFonts w:ascii="Times New Roman" w:hAnsi="Times New Roman" w:cs="Times New Roman"/>
                <w:color w:val="000000" w:themeColor="text1"/>
              </w:rPr>
            </w:pP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c>
          <w:tcPr>
            <w:tcW w:w="1191" w:type="dxa"/>
            <w:vMerge/>
          </w:tcPr>
          <w:p w:rsidR="00B50620" w:rsidRPr="008957AC" w:rsidRDefault="00B50620" w:rsidP="008957AC">
            <w:pPr>
              <w:pStyle w:val="ConsPlusNormal0"/>
              <w:rPr>
                <w:rFonts w:ascii="Times New Roman" w:hAnsi="Times New Roman" w:cs="Times New Roman"/>
                <w:color w:val="000000" w:themeColor="text1"/>
              </w:rPr>
            </w:pPr>
          </w:p>
        </w:tc>
        <w:tc>
          <w:tcPr>
            <w:tcW w:w="1134" w:type="dxa"/>
            <w:vMerge/>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1.</w:t>
            </w:r>
          </w:p>
        </w:tc>
        <w:tc>
          <w:tcPr>
            <w:tcW w:w="266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Федерального вещания</w:t>
            </w: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2.</w:t>
            </w:r>
          </w:p>
        </w:tc>
        <w:tc>
          <w:tcPr>
            <w:tcW w:w="266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Регионального вещания</w:t>
            </w: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3.</w:t>
            </w:r>
          </w:p>
        </w:tc>
        <w:tc>
          <w:tcPr>
            <w:tcW w:w="2665" w:type="dxa"/>
          </w:tcPr>
          <w:p w:rsidR="00B50620" w:rsidRPr="008957AC" w:rsidRDefault="008957AC" w:rsidP="008957AC">
            <w:pPr>
              <w:pStyle w:val="ConsPlusNormal0"/>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Местного вещания (городские округа, муниципальные районы (округа)</w:t>
            </w:r>
            <w:proofErr w:type="gramEnd"/>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4.</w:t>
            </w:r>
          </w:p>
        </w:tc>
        <w:tc>
          <w:tcPr>
            <w:tcW w:w="2665" w:type="dxa"/>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В городских (сельских) поселениях (других населенных пунктах)</w:t>
            </w: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454" w:type="dxa"/>
          </w:tcPr>
          <w:p w:rsidR="00B50620" w:rsidRPr="008957AC" w:rsidRDefault="00B50620" w:rsidP="008957AC">
            <w:pPr>
              <w:pStyle w:val="ConsPlusNormal0"/>
              <w:rPr>
                <w:rFonts w:ascii="Times New Roman" w:hAnsi="Times New Roman" w:cs="Times New Roman"/>
                <w:color w:val="000000" w:themeColor="text1"/>
              </w:rPr>
            </w:pPr>
          </w:p>
        </w:tc>
        <w:tc>
          <w:tcPr>
            <w:tcW w:w="2665" w:type="dxa"/>
          </w:tcPr>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ИТОГО за субъект Российской Федерации (муниципальное образование):</w:t>
            </w: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85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907"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191"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2.6. Обеспечение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каналов эфирного телевещания, эфирного радиовещания, кабельного телевещания: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автоматизированном режиме (отдельно перечислить наименования каналов) 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из студий вещания (отдельно перечислить наименования каналов) 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2.7. Обеспечение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редакций средств массовой информации ____________________________________ (перечень печатных изданий, сетевых изданий).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2.8. Обеспечение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таксофонов, предназначенных для оказания универсальных услуг телефонной связи, с функцией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автоматизированном режиме __________________________________________;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ручном режиме ____________________________________________________.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2.9. Резерв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2.9.1. Наличие резерва стационарных средств оповещения (указать тип, количество технических средств оповещения и достаточность резерва </w:t>
      </w:r>
      <w:proofErr w:type="gramStart"/>
      <w:r w:rsidRPr="008957AC">
        <w:rPr>
          <w:rFonts w:ascii="Times New Roman" w:hAnsi="Times New Roman" w:cs="Times New Roman"/>
          <w:color w:val="000000" w:themeColor="text1"/>
        </w:rPr>
        <w:t>в</w:t>
      </w:r>
      <w:proofErr w:type="gramEnd"/>
      <w:r w:rsidRPr="008957AC">
        <w:rPr>
          <w:rFonts w:ascii="Times New Roman" w:hAnsi="Times New Roman" w:cs="Times New Roman"/>
          <w:color w:val="000000" w:themeColor="text1"/>
        </w:rPr>
        <w:t xml:space="preserve"> %).</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резерва </w:t>
      </w:r>
      <w:proofErr w:type="gramStart"/>
      <w:r w:rsidRPr="008957AC">
        <w:rPr>
          <w:rFonts w:ascii="Times New Roman" w:hAnsi="Times New Roman" w:cs="Times New Roman"/>
          <w:color w:val="000000" w:themeColor="text1"/>
        </w:rPr>
        <w:t>в</w:t>
      </w:r>
      <w:proofErr w:type="gramEnd"/>
      <w:r w:rsidRPr="008957AC">
        <w:rPr>
          <w:rFonts w:ascii="Times New Roman" w:hAnsi="Times New Roman" w:cs="Times New Roman"/>
          <w:color w:val="000000" w:themeColor="text1"/>
        </w:rPr>
        <w:t xml:space="preserve"> %).</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3. Организация эксплуатационно-технического обслуживания (ЭТО) систем оповещения населения.</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474"/>
        <w:gridCol w:w="794"/>
        <w:gridCol w:w="1020"/>
        <w:gridCol w:w="1134"/>
        <w:gridCol w:w="794"/>
        <w:gridCol w:w="1020"/>
        <w:gridCol w:w="1134"/>
        <w:gridCol w:w="1077"/>
        <w:gridCol w:w="1247"/>
      </w:tblGrid>
      <w:tr w:rsidR="00B50620" w:rsidRPr="008957AC">
        <w:tc>
          <w:tcPr>
            <w:tcW w:w="130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Год проведения ЭТО</w:t>
            </w:r>
          </w:p>
        </w:tc>
        <w:tc>
          <w:tcPr>
            <w:tcW w:w="1474" w:type="dxa"/>
            <w:vMerge w:val="restart"/>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Отметка о проведении ЭТО (ФИО, подпись, печать</w:t>
            </w:r>
            <w:proofErr w:type="gramEnd"/>
          </w:p>
        </w:tc>
        <w:tc>
          <w:tcPr>
            <w:tcW w:w="2948"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на балансе которых находятся средства оповещения</w:t>
            </w:r>
          </w:p>
        </w:tc>
        <w:tc>
          <w:tcPr>
            <w:tcW w:w="2948"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проводящие ЭТО</w:t>
            </w:r>
          </w:p>
        </w:tc>
        <w:tc>
          <w:tcPr>
            <w:tcW w:w="232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работников, выполняющих ЭТО</w:t>
            </w:r>
          </w:p>
        </w:tc>
      </w:tr>
      <w:tr w:rsidR="00B50620" w:rsidRPr="008957AC">
        <w:tc>
          <w:tcPr>
            <w:tcW w:w="1304" w:type="dxa"/>
            <w:vMerge/>
          </w:tcPr>
          <w:p w:rsidR="00B50620" w:rsidRPr="008957AC" w:rsidRDefault="00B50620" w:rsidP="008957AC">
            <w:pPr>
              <w:pStyle w:val="ConsPlusNormal0"/>
              <w:rPr>
                <w:rFonts w:ascii="Times New Roman" w:hAnsi="Times New Roman" w:cs="Times New Roman"/>
                <w:color w:val="000000" w:themeColor="text1"/>
              </w:rPr>
            </w:pPr>
          </w:p>
        </w:tc>
        <w:tc>
          <w:tcPr>
            <w:tcW w:w="1474" w:type="dxa"/>
            <w:vMerge/>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79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Освобожденных</w:t>
            </w:r>
          </w:p>
        </w:tc>
        <w:tc>
          <w:tcPr>
            <w:tcW w:w="124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совместительству</w:t>
            </w: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794"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66"/>
          <w:footerReference w:type="default" r:id="rId67"/>
          <w:headerReference w:type="first" r:id="rId68"/>
          <w:footerReference w:type="first" r:id="rId69"/>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"ЭТО" - эксплуатационно-техническое обслуживание;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"ТСО" - технические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"сирены, МАС" - электрические, электронные, электромеханические сирены и мощные акустические системы;</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3.1. Стоимость ЭТО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3.2. Задолженность за ЭТО перед организациями, проводящими ЭТО за предыдущий год:</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_______ (тыс. руб.), погашено _______ (тыс. руб.), дата 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_______ (тыс. руб.), погашено _______ (тыс. руб.), дата 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_______ (тыс. руб.), погашено _______ (тыс. руб.), дата 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_______ (тыс. руб.), погашено _______ (тыс. руб.), дата 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_______ (тыс. руб.), погашено _______ (тыс. руб.), дата _____.</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046"/>
        <w:gridCol w:w="4025"/>
      </w:tblGrid>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blPrEx>
          <w:tblBorders>
            <w:insideH w:val="none" w:sz="0" w:space="0" w:color="auto"/>
          </w:tblBorders>
        </w:tblPrEx>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blPrEx>
          <w:tblBorders>
            <w:insideH w:val="none" w:sz="0" w:space="0" w:color="auto"/>
          </w:tblBorders>
        </w:tblPrEx>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2"/>
        <w:rPr>
          <w:rFonts w:ascii="Times New Roman" w:hAnsi="Times New Roman" w:cs="Times New Roman"/>
          <w:color w:val="000000" w:themeColor="text1"/>
        </w:rPr>
      </w:pPr>
      <w:r w:rsidRPr="008957AC">
        <w:rPr>
          <w:rFonts w:ascii="Times New Roman" w:hAnsi="Times New Roman" w:cs="Times New Roman"/>
          <w:color w:val="000000" w:themeColor="text1"/>
        </w:rPr>
        <w:t>Рекомендуемый образец</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5046"/>
        <w:gridCol w:w="4025"/>
      </w:tblGrid>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"УТВЕРЖДАЮ"</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МП (при наличии)</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ПАСПОРТ</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локальной системы оповещения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w:t>
      </w:r>
    </w:p>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(наименование организации (производства,</w:t>
      </w:r>
      <w:proofErr w:type="gramEnd"/>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объекта, гидротехнического сооружения)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и принадлежность: Ф, С, М, Ч),</w:t>
      </w:r>
    </w:p>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расположенного на территории _________ (муниципального</w:t>
      </w:r>
      <w:proofErr w:type="gramEnd"/>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образования) _________ субъекта Российской Федерации.</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состоянию на 01.01.20__ г.</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и шифр локальной системы оповещения (ЛСО)</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__________________________________________________________,</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Год ввода ЛСО в эксплуатацию ____ </w:t>
      </w:r>
      <w:proofErr w:type="gramStart"/>
      <w:r w:rsidRPr="008957AC">
        <w:rPr>
          <w:rFonts w:ascii="Times New Roman" w:hAnsi="Times New Roman" w:cs="Times New Roman"/>
          <w:color w:val="000000" w:themeColor="text1"/>
        </w:rPr>
        <w:t>г</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(Нормативный документ _________ N ____ </w:t>
      </w:r>
      <w:proofErr w:type="gramStart"/>
      <w:r w:rsidRPr="008957AC">
        <w:rPr>
          <w:rFonts w:ascii="Times New Roman" w:hAnsi="Times New Roman" w:cs="Times New Roman"/>
          <w:color w:val="000000" w:themeColor="text1"/>
        </w:rPr>
        <w:t>от</w:t>
      </w:r>
      <w:proofErr w:type="gramEnd"/>
      <w:r w:rsidRPr="008957AC">
        <w:rPr>
          <w:rFonts w:ascii="Times New Roman" w:hAnsi="Times New Roman" w:cs="Times New Roman"/>
          <w:color w:val="000000" w:themeColor="text1"/>
        </w:rPr>
        <w:t xml:space="preserve"> __.__.____).</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Установленный срок эксплуатации ЛСО ____ лет).</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Превышение эксплуатационного ресурса ____ (лет).</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roofErr w:type="gramEnd"/>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1. Оповещение населения средствами ЛСО.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1.1. Границы зоны действия ЛСО (площадь) _________ (км</w:t>
      </w:r>
      <w:proofErr w:type="gramStart"/>
      <w:r w:rsidRPr="008957AC">
        <w:rPr>
          <w:rFonts w:ascii="Times New Roman" w:hAnsi="Times New Roman" w:cs="Times New Roman"/>
          <w:color w:val="000000" w:themeColor="text1"/>
          <w:vertAlign w:val="superscript"/>
        </w:rPr>
        <w:t>2</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ЛСО.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Население, находящееся в зоне действия ЛСО _______ (тыс., чел.).</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ЛСО ____% от потребности.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1.4. Сопряжение ЛСО с муниципальной (региональной) системой оповещения населения ____ (да/нет).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_________ (тыс., чел.)/_________% от потребности;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включая: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электрическими, электронными сиренами и мощными акустическими системами, функционирующими в автоматизированном режиме _________ (тыс., чел.)/____% от потребности;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электромеханическими сиренами и громкоговорящими установками, функционирующими в ручном режиме _________ (тыс., чел.)/____% от потребности;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проводным вещанием _________ (тыс., чел.)/____% от потребности.</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2. Техническая характеристика ЛСО.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2.1. Тип технических средств оповещения, используемых в системе оповещения (перечислить):</w:t>
      </w:r>
    </w:p>
    <w:p w:rsidR="00B50620" w:rsidRPr="008957AC" w:rsidRDefault="008957AC" w:rsidP="008957AC">
      <w:pPr>
        <w:pStyle w:val="ConsPlusNormal0"/>
        <w:jc w:val="both"/>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2.2. Обеспечение автоматического (автоматизированного) режима ЛСО (да/нет):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основного пункта управления (диспетчерской) 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запасного (защищенного) пункта управления 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подвижного пункта управления 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Взаимное автоматическое (автоматизированное) уведомление пунктов управления (да/нет): 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Прием сигналов оповещения и экстренной информации от МСО (РСО) (да/нет): 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2.3. Количество электрических, электронных сирен и мощных акустических систем, функционирующих в автоматизированном режиме: необходимых по ПСД _______; всего _________,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том числе: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территории организации (на объекте, производстве, гидротехническом сооружении) 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населенных пунктах за территорией организации (объекта, производства, гидротехнического сооружения) 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2.4. Количество электромеханических сирен и громкоговорящих установок, функционирующих в ручном режиме всего: _________,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включая: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 территории организации (на объекте, производстве, гидротехническом сооружении) 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населенных пунктах за территорией организации (объекта, производства, гидротехнического сооружения) 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2.5. Количество абонентов системы циркулярного вызова: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всего (необходимо/включено) в ЛСО</w:t>
      </w:r>
      <w:proofErr w:type="gramStart"/>
      <w:r w:rsidRPr="008957AC">
        <w:rPr>
          <w:rFonts w:ascii="Times New Roman" w:hAnsi="Times New Roman" w:cs="Times New Roman"/>
          <w:color w:val="000000" w:themeColor="text1"/>
        </w:rPr>
        <w:t>: ______/______;</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включая: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на территории организации (на объекте, производстве, гидротехническом сооружении) 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населенных пунктах за территорией организации (объекта, производства, гидротехнического сооружения) 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2.6. Количество узлов проводного вещания, используемых в ЛСО: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всего (необходимо/включено) в ЛСО: 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2.7. Количество и наименование систем мониторинга 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датчиков (необходимо/</w:t>
      </w:r>
      <w:proofErr w:type="gramStart"/>
      <w:r w:rsidRPr="008957AC">
        <w:rPr>
          <w:rFonts w:ascii="Times New Roman" w:hAnsi="Times New Roman" w:cs="Times New Roman"/>
          <w:color w:val="000000" w:themeColor="text1"/>
        </w:rPr>
        <w:t>установлено</w:t>
      </w:r>
      <w:proofErr w:type="gramEnd"/>
      <w:r w:rsidRPr="008957AC">
        <w:rPr>
          <w:rFonts w:ascii="Times New Roman" w:hAnsi="Times New Roman" w:cs="Times New Roman"/>
          <w:color w:val="000000" w:themeColor="text1"/>
        </w:rPr>
        <w:t>/сопряжено с ЛСО): 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2.8. Резерв средств оповещения (при наличии) _________.</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3. Организация эксплуатационно-технического обслуживания (ЭТО).</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70"/>
          <w:footerReference w:type="default" r:id="rId71"/>
          <w:headerReference w:type="first" r:id="rId72"/>
          <w:footerReference w:type="first" r:id="rId7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474"/>
        <w:gridCol w:w="1077"/>
        <w:gridCol w:w="1020"/>
        <w:gridCol w:w="1134"/>
        <w:gridCol w:w="1077"/>
        <w:gridCol w:w="1020"/>
        <w:gridCol w:w="1134"/>
        <w:gridCol w:w="1077"/>
        <w:gridCol w:w="1247"/>
      </w:tblGrid>
      <w:tr w:rsidR="00B50620" w:rsidRPr="008957AC">
        <w:tc>
          <w:tcPr>
            <w:tcW w:w="130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Год проведения ЭТО</w:t>
            </w:r>
          </w:p>
        </w:tc>
        <w:tc>
          <w:tcPr>
            <w:tcW w:w="1474" w:type="dxa"/>
            <w:vMerge w:val="restart"/>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Отметка о проведении ЭТО (ФИО, подпись, печать</w:t>
            </w:r>
            <w:proofErr w:type="gramEnd"/>
          </w:p>
        </w:tc>
        <w:tc>
          <w:tcPr>
            <w:tcW w:w="3231"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на балансе которых находятся средства оповещения</w:t>
            </w:r>
          </w:p>
        </w:tc>
        <w:tc>
          <w:tcPr>
            <w:tcW w:w="3231"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проводящие ЭТО</w:t>
            </w:r>
          </w:p>
        </w:tc>
        <w:tc>
          <w:tcPr>
            <w:tcW w:w="232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работников, выполняющих ЭТО</w:t>
            </w:r>
          </w:p>
        </w:tc>
      </w:tr>
      <w:tr w:rsidR="00B50620" w:rsidRPr="008957AC">
        <w:tc>
          <w:tcPr>
            <w:tcW w:w="1304" w:type="dxa"/>
            <w:vMerge/>
          </w:tcPr>
          <w:p w:rsidR="00B50620" w:rsidRPr="008957AC" w:rsidRDefault="00B50620" w:rsidP="008957AC">
            <w:pPr>
              <w:pStyle w:val="ConsPlusNormal0"/>
              <w:rPr>
                <w:rFonts w:ascii="Times New Roman" w:hAnsi="Times New Roman" w:cs="Times New Roman"/>
                <w:color w:val="000000" w:themeColor="text1"/>
              </w:rPr>
            </w:pPr>
          </w:p>
        </w:tc>
        <w:tc>
          <w:tcPr>
            <w:tcW w:w="1474" w:type="dxa"/>
            <w:vMerge/>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Освобожденных</w:t>
            </w:r>
          </w:p>
        </w:tc>
        <w:tc>
          <w:tcPr>
            <w:tcW w:w="124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совместительству</w:t>
            </w: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74"/>
          <w:footerReference w:type="default" r:id="rId75"/>
          <w:headerReference w:type="first" r:id="rId76"/>
          <w:footerReference w:type="first" r:id="rId77"/>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"ЭТО" - эксплуатационно-техническое обслуживание;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"ТСО" - технические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"сирены, МАС" - электрические, электронные, электромеханические сирены и мощные акустические системы;</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3.1. Стоимость ЭТО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3.2. Задолженность за ЭТО перед организациями, проводящими ЭТО за предыдущий год:</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_____ дата;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_____ дата;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_____ дата;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_____ дата;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_____ дата.</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046"/>
        <w:gridCol w:w="4025"/>
      </w:tblGrid>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blPrEx>
          <w:tblBorders>
            <w:insideH w:val="none" w:sz="0" w:space="0" w:color="auto"/>
          </w:tblBorders>
        </w:tblPrEx>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blPrEx>
          <w:tblBorders>
            <w:insideH w:val="none" w:sz="0" w:space="0" w:color="auto"/>
          </w:tblBorders>
        </w:tblPrEx>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2"/>
        <w:rPr>
          <w:rFonts w:ascii="Times New Roman" w:hAnsi="Times New Roman" w:cs="Times New Roman"/>
          <w:color w:val="000000" w:themeColor="text1"/>
        </w:rPr>
      </w:pPr>
      <w:r w:rsidRPr="008957AC">
        <w:rPr>
          <w:rFonts w:ascii="Times New Roman" w:hAnsi="Times New Roman" w:cs="Times New Roman"/>
          <w:color w:val="000000" w:themeColor="text1"/>
        </w:rPr>
        <w:t>Рекомендуемый образец</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5046"/>
        <w:gridCol w:w="4025"/>
      </w:tblGrid>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"УТВЕРЖДАЮ"</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r w:rsidR="00B50620" w:rsidRPr="008957AC">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rPr>
                <w:rFonts w:ascii="Times New Roman" w:hAnsi="Times New Roman" w:cs="Times New Roman"/>
                <w:color w:val="000000" w:themeColor="text1"/>
              </w:rPr>
            </w:pPr>
            <w:r w:rsidRPr="008957AC">
              <w:rPr>
                <w:rFonts w:ascii="Times New Roman" w:hAnsi="Times New Roman" w:cs="Times New Roman"/>
                <w:color w:val="000000" w:themeColor="text1"/>
              </w:rPr>
              <w:t>МП (при наличии)</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ПАСПОРТ</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комплексной системы экстренного оповещения населения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 угрозе возникновения или о возникновении</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чрезвычайных ситуаций</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принадлежность),</w:t>
      </w:r>
    </w:p>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расположенного на территории _________ (муниципального</w:t>
      </w:r>
      <w:proofErr w:type="gramEnd"/>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образования) _________ субъекта Российской Федерации.</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состоянию на 01.01.20__ г.</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Наименование зоны экстренного оповещения населения</w:t>
      </w:r>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w:t>
      </w:r>
    </w:p>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lastRenderedPageBreak/>
        <w:t>(источник быстроразвивающихся чрезвычайных ситуаций,</w:t>
      </w:r>
      <w:proofErr w:type="gramEnd"/>
    </w:p>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характеристика быстроразвивающихся опасных процессов)</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Год ввода КСЭОН в эксплуатацию ____ </w:t>
      </w:r>
      <w:proofErr w:type="gramStart"/>
      <w:r w:rsidRPr="008957AC">
        <w:rPr>
          <w:rFonts w:ascii="Times New Roman" w:hAnsi="Times New Roman" w:cs="Times New Roman"/>
          <w:color w:val="000000" w:themeColor="text1"/>
        </w:rPr>
        <w:t>г</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(Нормативный документ _________ N ____ </w:t>
      </w:r>
      <w:proofErr w:type="gramStart"/>
      <w:r w:rsidRPr="008957AC">
        <w:rPr>
          <w:rFonts w:ascii="Times New Roman" w:hAnsi="Times New Roman" w:cs="Times New Roman"/>
          <w:color w:val="000000" w:themeColor="text1"/>
        </w:rPr>
        <w:t>от</w:t>
      </w:r>
      <w:proofErr w:type="gramEnd"/>
      <w:r w:rsidRPr="008957AC">
        <w:rPr>
          <w:rFonts w:ascii="Times New Roman" w:hAnsi="Times New Roman" w:cs="Times New Roman"/>
          <w:color w:val="000000" w:themeColor="text1"/>
        </w:rPr>
        <w:t xml:space="preserve"> __.__.____).</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Установленный срок эксплуатации КСЭОН ____ лет).</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Превышение эксплуатационного ресурса ____ (лет).</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1. Оповещение населения средствами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1.1. Границы зоны действия КСЭОН (площадь) _________ (км</w:t>
      </w:r>
      <w:proofErr w:type="gramStart"/>
      <w:r w:rsidRPr="008957AC">
        <w:rPr>
          <w:rFonts w:ascii="Times New Roman" w:hAnsi="Times New Roman" w:cs="Times New Roman"/>
          <w:color w:val="000000" w:themeColor="text1"/>
          <w:vertAlign w:val="superscript"/>
        </w:rPr>
        <w:t>2</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КСЭОН.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Население, находящееся в зоне действия КСЭОН _______ (тыс., чел.).</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КСЭОН ____% от потребности.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1.4. Сопряжение КСЭОН с муниципальной (региональной) системой оповещения населения ____ (да/нет).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1.5. Оповещение населения различными средствами оповещения, включенными в КСЭОН:</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всего - ______ (тыс., чел.)/_____% от потребности, в том числе электрическими, электронными сиренами и мощными акустическими системами в автоматическом (автоматизированном) режиме _________ (тыс., чел.)/____% от потребности;</w:t>
      </w:r>
      <w:proofErr w:type="gramEnd"/>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2. Техническая характеристика КСЭОН.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2.1. Тип технических средств оповещения, используемых в системе оповещения (перечислить):</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_______________________________________________________________________.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2.2. Обеспечение автоматического (автоматизированного) режима КСЭОН (да/нет):</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основного пункта управления (диспетчерской, ЕДДС, ЦУКС) 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запасного (защищенного) пункта управления 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 подвижного пункта управления ________________________________.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Взаимное автоматическое (автоматизированное) уведомление пунктов управления (да/нет): 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Прием сигналов оповещения и экстренной информации от МСО (РСО) (да/нет): 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 xml:space="preserve">2.4. Количество других технических средств оповещения (перечислить) </w:t>
      </w:r>
      <w:proofErr w:type="spellStart"/>
      <w:r w:rsidRPr="008957AC">
        <w:rPr>
          <w:rFonts w:ascii="Times New Roman" w:hAnsi="Times New Roman" w:cs="Times New Roman"/>
          <w:color w:val="000000" w:themeColor="text1"/>
        </w:rPr>
        <w:t>всего:_________</w:t>
      </w:r>
      <w:proofErr w:type="spellEnd"/>
      <w:r w:rsidRPr="008957AC">
        <w:rPr>
          <w:rFonts w:ascii="Times New Roman" w:hAnsi="Times New Roman" w:cs="Times New Roman"/>
          <w:color w:val="000000" w:themeColor="text1"/>
        </w:rPr>
        <w:t xml:space="preserve">, из них </w:t>
      </w:r>
      <w:proofErr w:type="spellStart"/>
      <w:r w:rsidRPr="008957AC">
        <w:rPr>
          <w:rFonts w:ascii="Times New Roman" w:hAnsi="Times New Roman" w:cs="Times New Roman"/>
          <w:color w:val="000000" w:themeColor="text1"/>
        </w:rPr>
        <w:t>исправных_____</w:t>
      </w:r>
      <w:proofErr w:type="spell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2.5. Количество абонентов системы циркулярного вызова: всего (необходимо/включено) в КСЭОН: 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2.6. Количество и наименование систем мониторинга _________________.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датчиков (необходимо/установлено/работоспособно): ____/____/____.</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outlineLvl w:val="3"/>
        <w:rPr>
          <w:rFonts w:ascii="Times New Roman" w:hAnsi="Times New Roman" w:cs="Times New Roman"/>
          <w:color w:val="000000" w:themeColor="text1"/>
        </w:rPr>
      </w:pPr>
      <w:r w:rsidRPr="008957AC">
        <w:rPr>
          <w:rFonts w:ascii="Times New Roman" w:hAnsi="Times New Roman" w:cs="Times New Roman"/>
          <w:color w:val="000000" w:themeColor="text1"/>
        </w:rPr>
        <w:t>3. Организация эксплуатационно-технического обслуживания (ЭТО).</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78"/>
          <w:footerReference w:type="default" r:id="rId79"/>
          <w:headerReference w:type="first" r:id="rId80"/>
          <w:footerReference w:type="first" r:id="rId8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474"/>
        <w:gridCol w:w="1077"/>
        <w:gridCol w:w="1020"/>
        <w:gridCol w:w="1134"/>
        <w:gridCol w:w="1077"/>
        <w:gridCol w:w="1020"/>
        <w:gridCol w:w="1134"/>
        <w:gridCol w:w="1077"/>
        <w:gridCol w:w="1247"/>
      </w:tblGrid>
      <w:tr w:rsidR="00B50620" w:rsidRPr="008957AC">
        <w:tc>
          <w:tcPr>
            <w:tcW w:w="1304" w:type="dxa"/>
            <w:vMerge w:val="restart"/>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Год проведения ЭТО</w:t>
            </w:r>
          </w:p>
        </w:tc>
        <w:tc>
          <w:tcPr>
            <w:tcW w:w="1474" w:type="dxa"/>
            <w:vMerge w:val="restart"/>
          </w:tcPr>
          <w:p w:rsidR="00B50620" w:rsidRPr="008957AC" w:rsidRDefault="008957AC" w:rsidP="008957AC">
            <w:pPr>
              <w:pStyle w:val="ConsPlusNormal0"/>
              <w:jc w:val="center"/>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Отметка о проведении ЭТО (ФИО, подпись, печать</w:t>
            </w:r>
            <w:proofErr w:type="gramEnd"/>
          </w:p>
        </w:tc>
        <w:tc>
          <w:tcPr>
            <w:tcW w:w="3231"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на балансе которых находятся средства оповещения</w:t>
            </w:r>
          </w:p>
        </w:tc>
        <w:tc>
          <w:tcPr>
            <w:tcW w:w="3231" w:type="dxa"/>
            <w:gridSpan w:val="3"/>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Организации, проводящие ЭТО</w:t>
            </w:r>
          </w:p>
        </w:tc>
        <w:tc>
          <w:tcPr>
            <w:tcW w:w="2324" w:type="dxa"/>
            <w:gridSpan w:val="2"/>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Количество работников, выполняющих ЭТО</w:t>
            </w:r>
          </w:p>
        </w:tc>
      </w:tr>
      <w:tr w:rsidR="00B50620" w:rsidRPr="008957AC">
        <w:tc>
          <w:tcPr>
            <w:tcW w:w="1304" w:type="dxa"/>
            <w:vMerge/>
          </w:tcPr>
          <w:p w:rsidR="00B50620" w:rsidRPr="008957AC" w:rsidRDefault="00B50620" w:rsidP="008957AC">
            <w:pPr>
              <w:pStyle w:val="ConsPlusNormal0"/>
              <w:rPr>
                <w:rFonts w:ascii="Times New Roman" w:hAnsi="Times New Roman" w:cs="Times New Roman"/>
                <w:color w:val="000000" w:themeColor="text1"/>
              </w:rPr>
            </w:pPr>
          </w:p>
        </w:tc>
        <w:tc>
          <w:tcPr>
            <w:tcW w:w="1474" w:type="dxa"/>
            <w:vMerge/>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(аппаратура)</w:t>
            </w:r>
          </w:p>
        </w:tc>
        <w:tc>
          <w:tcPr>
            <w:tcW w:w="1020"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ТСО (сирены, МАС)</w:t>
            </w:r>
          </w:p>
        </w:tc>
        <w:tc>
          <w:tcPr>
            <w:tcW w:w="113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Другие средства оповещения</w:t>
            </w:r>
          </w:p>
        </w:tc>
        <w:tc>
          <w:tcPr>
            <w:tcW w:w="107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Освобожденных</w:t>
            </w:r>
          </w:p>
        </w:tc>
        <w:tc>
          <w:tcPr>
            <w:tcW w:w="1247"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 совместительству</w:t>
            </w: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c>
          <w:tcPr>
            <w:tcW w:w="1304" w:type="dxa"/>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20__</w:t>
            </w:r>
          </w:p>
        </w:tc>
        <w:tc>
          <w:tcPr>
            <w:tcW w:w="147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020" w:type="dxa"/>
          </w:tcPr>
          <w:p w:rsidR="00B50620" w:rsidRPr="008957AC" w:rsidRDefault="00B50620" w:rsidP="008957AC">
            <w:pPr>
              <w:pStyle w:val="ConsPlusNormal0"/>
              <w:rPr>
                <w:rFonts w:ascii="Times New Roman" w:hAnsi="Times New Roman" w:cs="Times New Roman"/>
                <w:color w:val="000000" w:themeColor="text1"/>
              </w:rPr>
            </w:pPr>
          </w:p>
        </w:tc>
        <w:tc>
          <w:tcPr>
            <w:tcW w:w="1134" w:type="dxa"/>
          </w:tcPr>
          <w:p w:rsidR="00B50620" w:rsidRPr="008957AC" w:rsidRDefault="00B50620" w:rsidP="008957AC">
            <w:pPr>
              <w:pStyle w:val="ConsPlusNormal0"/>
              <w:rPr>
                <w:rFonts w:ascii="Times New Roman" w:hAnsi="Times New Roman" w:cs="Times New Roman"/>
                <w:color w:val="000000" w:themeColor="text1"/>
              </w:rPr>
            </w:pPr>
          </w:p>
        </w:tc>
        <w:tc>
          <w:tcPr>
            <w:tcW w:w="1077" w:type="dxa"/>
          </w:tcPr>
          <w:p w:rsidR="00B50620" w:rsidRPr="008957AC" w:rsidRDefault="00B50620" w:rsidP="008957AC">
            <w:pPr>
              <w:pStyle w:val="ConsPlusNormal0"/>
              <w:rPr>
                <w:rFonts w:ascii="Times New Roman" w:hAnsi="Times New Roman" w:cs="Times New Roman"/>
                <w:color w:val="000000" w:themeColor="text1"/>
              </w:rPr>
            </w:pPr>
          </w:p>
        </w:tc>
        <w:tc>
          <w:tcPr>
            <w:tcW w:w="1247" w:type="dxa"/>
          </w:tcPr>
          <w:p w:rsidR="00B50620" w:rsidRPr="008957AC" w:rsidRDefault="00B50620" w:rsidP="008957AC">
            <w:pPr>
              <w:pStyle w:val="ConsPlusNormal0"/>
              <w:rPr>
                <w:rFonts w:ascii="Times New Roman" w:hAnsi="Times New Roman" w:cs="Times New Roman"/>
                <w:color w:val="000000" w:themeColor="text1"/>
              </w:rPr>
            </w:pPr>
          </w:p>
        </w:tc>
      </w:tr>
    </w:tbl>
    <w:p w:rsidR="00B50620" w:rsidRPr="008957AC" w:rsidRDefault="00B50620" w:rsidP="008957AC">
      <w:pPr>
        <w:pStyle w:val="ConsPlusNormal0"/>
        <w:rPr>
          <w:rFonts w:ascii="Times New Roman" w:hAnsi="Times New Roman" w:cs="Times New Roman"/>
          <w:color w:val="000000" w:themeColor="text1"/>
        </w:rPr>
        <w:sectPr w:rsidR="00B50620" w:rsidRPr="008957AC">
          <w:headerReference w:type="default" r:id="rId82"/>
          <w:footerReference w:type="default" r:id="rId83"/>
          <w:headerReference w:type="first" r:id="rId84"/>
          <w:footerReference w:type="first" r:id="rId85"/>
          <w:pgSz w:w="16838" w:h="11906" w:orient="landscape"/>
          <w:pgMar w:top="1133" w:right="1440" w:bottom="566" w:left="1440" w:header="0" w:footer="0" w:gutter="0"/>
          <w:cols w:space="720"/>
          <w:titlePg/>
        </w:sect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Примечание: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"ЭТО" - эксплуатационно-техническое обслуживание;</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"ТСО" - технические средства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"Сирены, МАС" - электрические, электронные, электромеханические сирены и мощные акустические системы;</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3.1. Стоимость ЭТО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20__ году ___________ (тыс. руб.); в 20__ году ___________ (тыс. руб.).</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3.2. Задолженность за ЭТО перед организациями, проводящими ЭТО за предыдущий год:</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дата _____;</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за 20__ году ______ (тыс. руб.), погашено ______ (тыс. руб.), дата _____.</w:t>
      </w:r>
    </w:p>
    <w:p w:rsidR="00B50620" w:rsidRPr="008957AC" w:rsidRDefault="00B50620" w:rsidP="008957AC">
      <w:pPr>
        <w:pStyle w:val="ConsPlusNormal0"/>
        <w:jc w:val="both"/>
        <w:rPr>
          <w:rFonts w:ascii="Times New Roman" w:hAnsi="Times New Roman" w:cs="Times New Roman"/>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046"/>
        <w:gridCol w:w="4025"/>
      </w:tblGrid>
      <w:tr w:rsidR="00B50620" w:rsidRPr="008957AC">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(Должность)</w:t>
            </w:r>
          </w:p>
        </w:tc>
      </w:tr>
      <w:tr w:rsidR="00B50620" w:rsidRPr="008957AC">
        <w:tblPrEx>
          <w:tblBorders>
            <w:insideH w:val="none" w:sz="0" w:space="0" w:color="auto"/>
          </w:tblBorders>
        </w:tblPrEx>
        <w:tc>
          <w:tcPr>
            <w:tcW w:w="5046" w:type="dxa"/>
            <w:vMerge w:val="restart"/>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single" w:sz="4" w:space="0" w:color="auto"/>
              <w:right w:val="nil"/>
            </w:tcBorders>
          </w:tcPr>
          <w:p w:rsidR="00B50620" w:rsidRPr="008957AC" w:rsidRDefault="00B50620" w:rsidP="008957AC">
            <w:pPr>
              <w:pStyle w:val="ConsPlusNormal0"/>
              <w:rPr>
                <w:rFonts w:ascii="Times New Roman" w:hAnsi="Times New Roman" w:cs="Times New Roman"/>
                <w:color w:val="000000" w:themeColor="text1"/>
              </w:rPr>
            </w:pPr>
          </w:p>
        </w:tc>
      </w:tr>
      <w:tr w:rsidR="00B50620" w:rsidRPr="008957AC">
        <w:tblPrEx>
          <w:tblBorders>
            <w:insideH w:val="none" w:sz="0" w:space="0" w:color="auto"/>
          </w:tblBorders>
        </w:tblPrEx>
        <w:tc>
          <w:tcPr>
            <w:tcW w:w="5046" w:type="dxa"/>
            <w:vMerge/>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single" w:sz="4" w:space="0" w:color="auto"/>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(Подпись, фамилия и инициалы)</w:t>
            </w:r>
          </w:p>
        </w:tc>
      </w:tr>
      <w:tr w:rsidR="00B50620" w:rsidRPr="008957AC">
        <w:tblPrEx>
          <w:tblBorders>
            <w:insideH w:val="none" w:sz="0" w:space="0" w:color="auto"/>
          </w:tblBorders>
        </w:tblPrEx>
        <w:tc>
          <w:tcPr>
            <w:tcW w:w="5046" w:type="dxa"/>
            <w:tcBorders>
              <w:top w:val="nil"/>
              <w:left w:val="nil"/>
              <w:bottom w:val="nil"/>
              <w:right w:val="nil"/>
            </w:tcBorders>
          </w:tcPr>
          <w:p w:rsidR="00B50620" w:rsidRPr="008957AC" w:rsidRDefault="00B50620" w:rsidP="008957AC">
            <w:pPr>
              <w:pStyle w:val="ConsPlusNormal0"/>
              <w:rPr>
                <w:rFonts w:ascii="Times New Roman" w:hAnsi="Times New Roman" w:cs="Times New Roman"/>
                <w:color w:val="000000" w:themeColor="text1"/>
              </w:rPr>
            </w:pPr>
          </w:p>
        </w:tc>
        <w:tc>
          <w:tcPr>
            <w:tcW w:w="4025" w:type="dxa"/>
            <w:tcBorders>
              <w:top w:val="nil"/>
              <w:left w:val="nil"/>
              <w:bottom w:val="nil"/>
              <w:right w:val="nil"/>
            </w:tcBorders>
          </w:tcPr>
          <w:p w:rsidR="00B50620" w:rsidRPr="008957AC" w:rsidRDefault="008957AC" w:rsidP="008957AC">
            <w:pPr>
              <w:pStyle w:val="ConsPlusNormal0"/>
              <w:jc w:val="center"/>
              <w:rPr>
                <w:rFonts w:ascii="Times New Roman" w:hAnsi="Times New Roman" w:cs="Times New Roman"/>
                <w:color w:val="000000" w:themeColor="text1"/>
              </w:rPr>
            </w:pPr>
            <w:r w:rsidRPr="008957AC">
              <w:rPr>
                <w:rFonts w:ascii="Times New Roman" w:hAnsi="Times New Roman" w:cs="Times New Roman"/>
                <w:color w:val="000000" w:themeColor="text1"/>
              </w:rPr>
              <w:t>"__" _______________ 20__ г.</w:t>
            </w:r>
          </w:p>
        </w:tc>
      </w:tr>
    </w:tbl>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jc w:val="right"/>
        <w:outlineLvl w:val="1"/>
        <w:rPr>
          <w:rFonts w:ascii="Times New Roman" w:hAnsi="Times New Roman" w:cs="Times New Roman"/>
          <w:color w:val="000000" w:themeColor="text1"/>
        </w:rPr>
      </w:pPr>
      <w:r w:rsidRPr="008957AC">
        <w:rPr>
          <w:rFonts w:ascii="Times New Roman" w:hAnsi="Times New Roman" w:cs="Times New Roman"/>
          <w:color w:val="000000" w:themeColor="text1"/>
        </w:rPr>
        <w:t>Приложение N 3</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к Положению о системах оповещения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 xml:space="preserve">населения, </w:t>
      </w:r>
      <w:proofErr w:type="gramStart"/>
      <w:r w:rsidRPr="008957AC">
        <w:rPr>
          <w:rFonts w:ascii="Times New Roman" w:hAnsi="Times New Roman" w:cs="Times New Roman"/>
          <w:color w:val="000000" w:themeColor="text1"/>
        </w:rPr>
        <w:t>утвержденному</w:t>
      </w:r>
      <w:proofErr w:type="gramEnd"/>
      <w:r w:rsidRPr="008957AC">
        <w:rPr>
          <w:rFonts w:ascii="Times New Roman" w:hAnsi="Times New Roman" w:cs="Times New Roman"/>
          <w:color w:val="000000" w:themeColor="text1"/>
        </w:rPr>
        <w:t xml:space="preserve"> приказом</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Министерства 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 делам гражданской обороны,</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чрезвычайным ситуациям и ликвидации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последствий стихийных бедствий 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Министерства цифрового развития,</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связи и массовых коммуникаций</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Российской Федерации</w:t>
      </w:r>
    </w:p>
    <w:p w:rsidR="00B50620" w:rsidRPr="008957AC" w:rsidRDefault="008957AC" w:rsidP="008957AC">
      <w:pPr>
        <w:pStyle w:val="ConsPlusNormal0"/>
        <w:jc w:val="right"/>
        <w:rPr>
          <w:rFonts w:ascii="Times New Roman" w:hAnsi="Times New Roman" w:cs="Times New Roman"/>
          <w:color w:val="000000" w:themeColor="text1"/>
        </w:rPr>
      </w:pPr>
      <w:r w:rsidRPr="008957AC">
        <w:rPr>
          <w:rFonts w:ascii="Times New Roman" w:hAnsi="Times New Roman" w:cs="Times New Roman"/>
          <w:color w:val="000000" w:themeColor="text1"/>
        </w:rPr>
        <w:t>от 31.07.2020 N 578/365</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Title0"/>
        <w:jc w:val="center"/>
        <w:rPr>
          <w:rFonts w:ascii="Times New Roman" w:hAnsi="Times New Roman" w:cs="Times New Roman"/>
          <w:color w:val="000000" w:themeColor="text1"/>
        </w:rPr>
      </w:pPr>
      <w:bookmarkStart w:id="8" w:name="P1689"/>
      <w:bookmarkEnd w:id="8"/>
      <w:r w:rsidRPr="008957AC">
        <w:rPr>
          <w:rFonts w:ascii="Times New Roman" w:hAnsi="Times New Roman" w:cs="Times New Roman"/>
          <w:color w:val="000000" w:themeColor="text1"/>
        </w:rPr>
        <w:t>ОЦЕНКИ</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ГОТОВНОСТИ СИСТЕМЫ ОПОВЕЩЕНИЯ НАСЕЛЕНИЯ К ВЫПОЛНЕНИЮ</w:t>
      </w:r>
    </w:p>
    <w:p w:rsidR="00B50620" w:rsidRPr="008957AC" w:rsidRDefault="008957AC" w:rsidP="008957AC">
      <w:pPr>
        <w:pStyle w:val="ConsPlusTitle0"/>
        <w:jc w:val="center"/>
        <w:rPr>
          <w:rFonts w:ascii="Times New Roman" w:hAnsi="Times New Roman" w:cs="Times New Roman"/>
          <w:color w:val="000000" w:themeColor="text1"/>
        </w:rPr>
      </w:pPr>
      <w:r w:rsidRPr="008957AC">
        <w:rPr>
          <w:rFonts w:ascii="Times New Roman" w:hAnsi="Times New Roman" w:cs="Times New Roman"/>
          <w:color w:val="000000" w:themeColor="text1"/>
        </w:rPr>
        <w:t>ЗАДАЧ ПО ПРЕДНАЗНАЧЕНИЮ</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Готовность региональной системы оповещения оценивается: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"готова к выполнению задач", если: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9" w:name="P1695"/>
      <w:bookmarkEnd w:id="9"/>
      <w:r w:rsidRPr="008957AC">
        <w:rPr>
          <w:rFonts w:ascii="Times New Roman" w:hAnsi="Times New Roman" w:cs="Times New Roman"/>
          <w:color w:val="000000" w:themeColor="text1"/>
        </w:rPr>
        <w:t>а) региональная система оповещения создана, соответствует проектно-сметной документации и введена в эксплуатацию;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0" w:name="P1698"/>
      <w:bookmarkEnd w:id="10"/>
      <w:r w:rsidRPr="008957AC">
        <w:rPr>
          <w:rFonts w:ascii="Times New Roman" w:hAnsi="Times New Roman" w:cs="Times New Roman"/>
          <w:color w:val="000000" w:themeColor="text1"/>
        </w:rPr>
        <w:t xml:space="preserve">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1" w:name="P1699"/>
      <w:bookmarkEnd w:id="11"/>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xml:space="preserve">)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руководящего состава ГО и РСЧС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lastRenderedPageBreak/>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единых дежурно-диспетчерских служб муниципальных образований;</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сил ГО и РСЧС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опасных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на территории соответствующего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2" w:name="P1707"/>
      <w:bookmarkEnd w:id="12"/>
      <w:r w:rsidRPr="008957AC">
        <w:rPr>
          <w:rFonts w:ascii="Times New Roman" w:hAnsi="Times New Roman" w:cs="Times New Roman"/>
          <w:color w:val="000000" w:themeColor="text1"/>
        </w:rPr>
        <w:t>е) регулярно проводятся проверки готовности региональной, муниципальных систем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3" w:name="P1709"/>
      <w:bookmarkEnd w:id="13"/>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 техническое состояние системы оповещения населения оценено как "удовлетворительно";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 организовано дежурство персонала, ответственного за включение (запуск) системы оповещения населения, и его профессиональная подготовка;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4" w:name="P1714"/>
      <w:bookmarkEnd w:id="14"/>
      <w:proofErr w:type="spellStart"/>
      <w:r w:rsidRPr="008957AC">
        <w:rPr>
          <w:rFonts w:ascii="Times New Roman" w:hAnsi="Times New Roman" w:cs="Times New Roman"/>
          <w:color w:val="000000" w:themeColor="text1"/>
        </w:rPr>
        <w:t>н</w:t>
      </w:r>
      <w:proofErr w:type="spellEnd"/>
      <w:r w:rsidRPr="008957AC">
        <w:rPr>
          <w:rFonts w:ascii="Times New Roman" w:hAnsi="Times New Roman" w:cs="Times New Roman"/>
          <w:color w:val="000000" w:themeColor="text1"/>
        </w:rPr>
        <w:t xml:space="preserve">) своевременно проводятся мероприятий по созданию и совершенствованию </w:t>
      </w:r>
      <w:proofErr w:type="gramStart"/>
      <w:r w:rsidRPr="008957AC">
        <w:rPr>
          <w:rFonts w:ascii="Times New Roman" w:hAnsi="Times New Roman" w:cs="Times New Roman"/>
          <w:color w:val="000000" w:themeColor="text1"/>
        </w:rPr>
        <w:t>региональной</w:t>
      </w:r>
      <w:proofErr w:type="gramEnd"/>
      <w:r w:rsidRPr="008957AC">
        <w:rPr>
          <w:rFonts w:ascii="Times New Roman" w:hAnsi="Times New Roman" w:cs="Times New Roman"/>
          <w:color w:val="000000" w:themeColor="text1"/>
        </w:rPr>
        <w:t>, муниципальных систем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Оценка "ограниченно готова к выполнению задач", если выполнены </w:t>
      </w:r>
      <w:hyperlink w:anchor="P1695" w:tooltip="а) региональная система оповещения создана, соответствует проектно-сметной документации и введена в эксплуатацию;">
        <w:r w:rsidRPr="008957AC">
          <w:rPr>
            <w:rFonts w:ascii="Times New Roman" w:hAnsi="Times New Roman" w:cs="Times New Roman"/>
            <w:color w:val="000000" w:themeColor="text1"/>
          </w:rPr>
          <w:t>пункты "а"</w:t>
        </w:r>
      </w:hyperlink>
      <w:r w:rsidRPr="008957AC">
        <w:rPr>
          <w:rFonts w:ascii="Times New Roman" w:hAnsi="Times New Roman" w:cs="Times New Roman"/>
          <w:color w:val="000000" w:themeColor="text1"/>
        </w:rPr>
        <w:t xml:space="preserve">, </w:t>
      </w:r>
      <w:hyperlink w:anchor="P1698" w:tooltip="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
        <w:r w:rsidRPr="008957AC">
          <w:rPr>
            <w:rFonts w:ascii="Times New Roman" w:hAnsi="Times New Roman" w:cs="Times New Roman"/>
            <w:color w:val="000000" w:themeColor="text1"/>
          </w:rPr>
          <w:t>"г"</w:t>
        </w:r>
      </w:hyperlink>
      <w:r w:rsidRPr="008957AC">
        <w:rPr>
          <w:rFonts w:ascii="Times New Roman" w:hAnsi="Times New Roman" w:cs="Times New Roman"/>
          <w:color w:val="000000" w:themeColor="text1"/>
        </w:rPr>
        <w:t xml:space="preserve">, </w:t>
      </w:r>
      <w:hyperlink w:anchor="P1699" w:tooltip="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w:t>
      </w:r>
      <w:hyperlink w:anchor="P1707" w:tooltip="е) регулярно проводятся проверки готовности региональной, муниципальных систем оповещения и КСЭОН;">
        <w:r w:rsidRPr="008957AC">
          <w:rPr>
            <w:rFonts w:ascii="Times New Roman" w:hAnsi="Times New Roman" w:cs="Times New Roman"/>
            <w:color w:val="000000" w:themeColor="text1"/>
          </w:rPr>
          <w:t>"е"</w:t>
        </w:r>
      </w:hyperlink>
      <w:r w:rsidRPr="008957AC">
        <w:rPr>
          <w:rFonts w:ascii="Times New Roman" w:hAnsi="Times New Roman" w:cs="Times New Roman"/>
          <w:color w:val="000000" w:themeColor="text1"/>
        </w:rPr>
        <w:t xml:space="preserve">, </w:t>
      </w:r>
      <w:hyperlink w:anchor="P1709" w:tooltip="з) техническое состояние системы оповещения населения оценено как &quot;удовлетворительно&quot;;">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w:t>
      </w:r>
      <w:hyperlink w:anchor="P1714" w:tooltip="н) своевременно проводятся мероприятий по созданию и совершенствованию региональной, муниципальных систем оповещения и КСЭОН.">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н</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требований на оценку "готова к выполнению задач", вместе с тем:</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"не готова к выполнению задач", если не выполнены требования на оценку "ограниченно готова к выполнению задач".</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Муниципальная система оповещения оценивается как: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"готова к выполнению задач", если: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5" w:name="P1726"/>
      <w:bookmarkEnd w:id="15"/>
      <w:r w:rsidRPr="008957AC">
        <w:rPr>
          <w:rFonts w:ascii="Times New Roman" w:hAnsi="Times New Roman" w:cs="Times New Roman"/>
          <w:color w:val="000000" w:themeColor="text1"/>
        </w:rPr>
        <w:t>а) муниципальная система оповещения создана, соответствует проектно-сметной документации и введена в эксплуатацию;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муниципальная система оповещения сопряжена с региональной системой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6" w:name="P1729"/>
      <w:bookmarkEnd w:id="16"/>
      <w:r w:rsidRPr="008957AC">
        <w:rPr>
          <w:rFonts w:ascii="Times New Roman" w:hAnsi="Times New Roman" w:cs="Times New Roman"/>
          <w:color w:val="000000" w:themeColor="text1"/>
        </w:rPr>
        <w:t xml:space="preserve">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w:t>
      </w:r>
      <w:r w:rsidRPr="008957AC">
        <w:rPr>
          <w:rFonts w:ascii="Times New Roman" w:hAnsi="Times New Roman" w:cs="Times New Roman"/>
          <w:color w:val="000000" w:themeColor="text1"/>
        </w:rPr>
        <w:lastRenderedPageBreak/>
        <w:t xml:space="preserve">готовности и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систем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7" w:name="P1730"/>
      <w:bookmarkEnd w:id="17"/>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xml:space="preserve">)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руководящего состава ГО и звена территориальной подсистемы РСЧС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сил ГО и РСЧС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8957AC">
        <w:rPr>
          <w:rFonts w:ascii="Times New Roman" w:hAnsi="Times New Roman" w:cs="Times New Roman"/>
          <w:color w:val="000000" w:themeColor="text1"/>
        </w:rPr>
        <w:t>радиационно</w:t>
      </w:r>
      <w:proofErr w:type="spellEnd"/>
      <w:r w:rsidRPr="008957AC">
        <w:rPr>
          <w:rFonts w:ascii="Times New Roman" w:hAnsi="Times New Roman" w:cs="Times New Roman"/>
          <w:color w:val="000000" w:themeColor="text1"/>
        </w:rPr>
        <w:t xml:space="preserve"> опасных и </w:t>
      </w:r>
      <w:proofErr w:type="spellStart"/>
      <w:r w:rsidRPr="008957AC">
        <w:rPr>
          <w:rFonts w:ascii="Times New Roman" w:hAnsi="Times New Roman" w:cs="Times New Roman"/>
          <w:color w:val="000000" w:themeColor="text1"/>
        </w:rPr>
        <w:t>ядерно</w:t>
      </w:r>
      <w:proofErr w:type="spellEnd"/>
      <w:r w:rsidRPr="008957AC">
        <w:rPr>
          <w:rFonts w:ascii="Times New Roman" w:hAnsi="Times New Roman" w:cs="Times New Roman"/>
          <w:color w:val="000000" w:themeColor="text1"/>
        </w:rP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дежурных служб (руководителей) социально значимых объектов;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на территории соответствующего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8" w:name="P1736"/>
      <w:bookmarkEnd w:id="18"/>
      <w:r w:rsidRPr="008957AC">
        <w:rPr>
          <w:rFonts w:ascii="Times New Roman" w:hAnsi="Times New Roman" w:cs="Times New Roman"/>
          <w:color w:val="000000" w:themeColor="text1"/>
        </w:rPr>
        <w:t>е) регулярно проводятся проверки готовности муниципальной системы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19" w:name="P1738"/>
      <w:bookmarkEnd w:id="19"/>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 техническое состояние системы оповещения населения оценено как "удовлетворительно";</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к) организовано дежурство персонала, ответственного за включение (запуск) системы оповещения населения, и его профессиональная подготовка;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0" w:name="P1743"/>
      <w:bookmarkEnd w:id="20"/>
      <w:proofErr w:type="spellStart"/>
      <w:r w:rsidRPr="008957AC">
        <w:rPr>
          <w:rFonts w:ascii="Times New Roman" w:hAnsi="Times New Roman" w:cs="Times New Roman"/>
          <w:color w:val="000000" w:themeColor="text1"/>
        </w:rPr>
        <w:t>н</w:t>
      </w:r>
      <w:proofErr w:type="spellEnd"/>
      <w:r w:rsidRPr="008957AC">
        <w:rPr>
          <w:rFonts w:ascii="Times New Roman" w:hAnsi="Times New Roman" w:cs="Times New Roman"/>
          <w:color w:val="000000" w:themeColor="text1"/>
        </w:rPr>
        <w:t>) своевременно проводятся мероприятий по созданию и совершенствованию муниципальной системы оповещения и КСЭОН.</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Оценка "ограниченно готова к выполнению задач", если выполнены </w:t>
      </w:r>
      <w:hyperlink w:anchor="P1726" w:tooltip="а) муниципальная система оповещения создана, соответствует проектно-сметной документации и введена в эксплуатацию;">
        <w:r w:rsidRPr="008957AC">
          <w:rPr>
            <w:rFonts w:ascii="Times New Roman" w:hAnsi="Times New Roman" w:cs="Times New Roman"/>
            <w:color w:val="000000" w:themeColor="text1"/>
          </w:rPr>
          <w:t>пункты "а"</w:t>
        </w:r>
      </w:hyperlink>
      <w:r w:rsidRPr="008957AC">
        <w:rPr>
          <w:rFonts w:ascii="Times New Roman" w:hAnsi="Times New Roman" w:cs="Times New Roman"/>
          <w:color w:val="000000" w:themeColor="text1"/>
        </w:rPr>
        <w:t xml:space="preserve">, </w:t>
      </w:r>
      <w:hyperlink w:anchor="P1729" w:tooltip="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
        <w:r w:rsidRPr="008957AC">
          <w:rPr>
            <w:rFonts w:ascii="Times New Roman" w:hAnsi="Times New Roman" w:cs="Times New Roman"/>
            <w:color w:val="000000" w:themeColor="text1"/>
          </w:rPr>
          <w:t>"г"</w:t>
        </w:r>
      </w:hyperlink>
      <w:r w:rsidRPr="008957AC">
        <w:rPr>
          <w:rFonts w:ascii="Times New Roman" w:hAnsi="Times New Roman" w:cs="Times New Roman"/>
          <w:color w:val="000000" w:themeColor="text1"/>
        </w:rPr>
        <w:t xml:space="preserve">, </w:t>
      </w:r>
      <w:hyperlink w:anchor="P1730" w:tooltip="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w:t>
      </w:r>
      <w:hyperlink w:anchor="P1736" w:tooltip="е) регулярно проводятся проверки готовности муниципальной системы оповещения и КСЭОН;">
        <w:r w:rsidRPr="008957AC">
          <w:rPr>
            <w:rFonts w:ascii="Times New Roman" w:hAnsi="Times New Roman" w:cs="Times New Roman"/>
            <w:color w:val="000000" w:themeColor="text1"/>
          </w:rPr>
          <w:t>"е"</w:t>
        </w:r>
      </w:hyperlink>
      <w:r w:rsidRPr="008957AC">
        <w:rPr>
          <w:rFonts w:ascii="Times New Roman" w:hAnsi="Times New Roman" w:cs="Times New Roman"/>
          <w:color w:val="000000" w:themeColor="text1"/>
        </w:rPr>
        <w:t xml:space="preserve">, </w:t>
      </w:r>
      <w:hyperlink w:anchor="P1738" w:tooltip="з) техническое состояние системы оповещения населения оценено как &quot;удовлетворительно&quot;;">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w:t>
      </w:r>
      <w:hyperlink w:anchor="P1743" w:tooltip="н) своевременно проводятся мероприятий по созданию и совершенствованию муниципальной системы оповещения и КСЭОН.">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н</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требований на оценку "готова к выполнению задач", вместе с тем:</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"не готова к выполнению задач", если не выполнены требования на оценку "ограниченно готова к выполнению задач".</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Локальная система оповещения оценивается: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"готова к выполнению задач", если:</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1" w:name="P1756"/>
      <w:bookmarkEnd w:id="21"/>
      <w:r w:rsidRPr="008957AC">
        <w:rPr>
          <w:rFonts w:ascii="Times New Roman" w:hAnsi="Times New Roman" w:cs="Times New Roman"/>
          <w:color w:val="000000" w:themeColor="text1"/>
        </w:rPr>
        <w:t>а) локальная система оповещения создана, соответствует проектно-сметной документации и введена в эксплуатацию;</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локальная система оповещения сопряжена с муниципальной или региональной системой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2" w:name="P1758"/>
      <w:bookmarkEnd w:id="22"/>
      <w:r w:rsidRPr="008957AC">
        <w:rPr>
          <w:rFonts w:ascii="Times New Roman" w:hAnsi="Times New Roman" w:cs="Times New Roman"/>
          <w:color w:val="000000" w:themeColor="text1"/>
        </w:rPr>
        <w:t xml:space="preserve">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w:t>
      </w:r>
      <w:proofErr w:type="spellStart"/>
      <w:r w:rsidRPr="008957AC">
        <w:rPr>
          <w:rFonts w:ascii="Times New Roman" w:hAnsi="Times New Roman" w:cs="Times New Roman"/>
          <w:color w:val="000000" w:themeColor="text1"/>
        </w:rPr>
        <w:t>задействования</w:t>
      </w:r>
      <w:proofErr w:type="spellEnd"/>
      <w:r w:rsidRPr="008957AC">
        <w:rPr>
          <w:rFonts w:ascii="Times New Roman" w:hAnsi="Times New Roman" w:cs="Times New Roman"/>
          <w:color w:val="000000" w:themeColor="text1"/>
        </w:rPr>
        <w:t xml:space="preserve"> системы оповещения населения;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3" w:name="P1759"/>
      <w:bookmarkEnd w:id="23"/>
      <w:r w:rsidRPr="008957AC">
        <w:rPr>
          <w:rFonts w:ascii="Times New Roman" w:hAnsi="Times New Roman" w:cs="Times New Roman"/>
          <w:color w:val="000000" w:themeColor="text1"/>
        </w:rPr>
        <w:lastRenderedPageBreak/>
        <w:t xml:space="preserve">г) локальная система оповещения в установленное настоящим Положением время обеспечивает доведение сигналов оповещения и экстренной информации </w:t>
      </w:r>
      <w:proofErr w:type="gramStart"/>
      <w:r w:rsidRPr="008957AC">
        <w:rPr>
          <w:rFonts w:ascii="Times New Roman" w:hAnsi="Times New Roman" w:cs="Times New Roman"/>
          <w:color w:val="000000" w:themeColor="text1"/>
        </w:rPr>
        <w:t>до</w:t>
      </w:r>
      <w:proofErr w:type="gramEnd"/>
      <w:r w:rsidRPr="008957AC">
        <w:rPr>
          <w:rFonts w:ascii="Times New Roman" w:hAnsi="Times New Roman" w:cs="Times New Roman"/>
          <w:color w:val="000000" w:themeColor="text1"/>
        </w:rPr>
        <w:t>:</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руководящего состава ГО и персонала, а также объектового звена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объектовых аварийно-спасательных формирований, в том числе специализированных;</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единых дежурно-диспетчерских служб муниципальных образований, попадающих в границы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руководителей и дежурных служб организаций, расположенных в границах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людей, находящихся в границах зоны действия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4" w:name="P1765"/>
      <w:bookmarkEnd w:id="24"/>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 регулярно проводятся проверки готовности локальной системы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bookmarkStart w:id="25" w:name="P1766"/>
      <w:bookmarkEnd w:id="25"/>
      <w:r w:rsidRPr="008957AC">
        <w:rPr>
          <w:rFonts w:ascii="Times New Roman" w:hAnsi="Times New Roman" w:cs="Times New Roman"/>
          <w:color w:val="000000" w:themeColor="text1"/>
        </w:rPr>
        <w:t>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ж) техническое состояние системы оповещения населения оценено как "удовлетворительно";</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spellStart"/>
      <w:r w:rsidRPr="008957AC">
        <w:rPr>
          <w:rFonts w:ascii="Times New Roman" w:hAnsi="Times New Roman" w:cs="Times New Roman"/>
          <w:color w:val="000000" w:themeColor="text1"/>
        </w:rPr>
        <w:t>з</w:t>
      </w:r>
      <w:proofErr w:type="spellEnd"/>
      <w:r w:rsidRPr="008957AC">
        <w:rPr>
          <w:rFonts w:ascii="Times New Roman" w:hAnsi="Times New Roman" w:cs="Times New Roman"/>
          <w:color w:val="000000" w:themeColor="text1"/>
        </w:rPr>
        <w:t>) организовано дежурство персонала, ответственного за включение (запуск) локальной системы оповещения, и его профессиональная подготовка;</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и)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B50620" w:rsidRPr="008957AC" w:rsidRDefault="008957AC" w:rsidP="008957AC">
      <w:pPr>
        <w:pStyle w:val="ConsPlusNormal0"/>
        <w:ind w:firstLine="540"/>
        <w:jc w:val="both"/>
        <w:rPr>
          <w:rFonts w:ascii="Times New Roman" w:hAnsi="Times New Roman" w:cs="Times New Roman"/>
          <w:color w:val="000000" w:themeColor="text1"/>
        </w:rPr>
      </w:pPr>
      <w:proofErr w:type="gramStart"/>
      <w:r w:rsidRPr="008957AC">
        <w:rPr>
          <w:rFonts w:ascii="Times New Roman" w:hAnsi="Times New Roman" w:cs="Times New Roman"/>
          <w:color w:val="000000" w:themeColor="text1"/>
        </w:rPr>
        <w:t xml:space="preserve">Оценка "ограниченно готова к выполнению задач", если выполнены </w:t>
      </w:r>
      <w:hyperlink w:anchor="P1756" w:tooltip="а) локальная система оповещения создана, соответствует проектно-сметной документации и введена в эксплуатацию;">
        <w:r w:rsidRPr="008957AC">
          <w:rPr>
            <w:rFonts w:ascii="Times New Roman" w:hAnsi="Times New Roman" w:cs="Times New Roman"/>
            <w:color w:val="000000" w:themeColor="text1"/>
          </w:rPr>
          <w:t>пункты "а"</w:t>
        </w:r>
      </w:hyperlink>
      <w:r w:rsidRPr="008957AC">
        <w:rPr>
          <w:rFonts w:ascii="Times New Roman" w:hAnsi="Times New Roman" w:cs="Times New Roman"/>
          <w:color w:val="000000" w:themeColor="text1"/>
        </w:rPr>
        <w:t xml:space="preserve">, </w:t>
      </w:r>
      <w:hyperlink w:anchor="P1758" w:tooltip="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
        <w:r w:rsidRPr="008957AC">
          <w:rPr>
            <w:rFonts w:ascii="Times New Roman" w:hAnsi="Times New Roman" w:cs="Times New Roman"/>
            <w:color w:val="000000" w:themeColor="text1"/>
          </w:rPr>
          <w:t>"в"</w:t>
        </w:r>
      </w:hyperlink>
      <w:r w:rsidRPr="008957AC">
        <w:rPr>
          <w:rFonts w:ascii="Times New Roman" w:hAnsi="Times New Roman" w:cs="Times New Roman"/>
          <w:color w:val="000000" w:themeColor="text1"/>
        </w:rPr>
        <w:t xml:space="preserve">, </w:t>
      </w:r>
      <w:hyperlink w:anchor="P1759" w:tooltip="г) локальная система оповещения в установленное настоящим Положением время обеспечивает доведение сигналов оповещения и экстренной информации до:">
        <w:r w:rsidRPr="008957AC">
          <w:rPr>
            <w:rFonts w:ascii="Times New Roman" w:hAnsi="Times New Roman" w:cs="Times New Roman"/>
            <w:color w:val="000000" w:themeColor="text1"/>
          </w:rPr>
          <w:t>"г"</w:t>
        </w:r>
      </w:hyperlink>
      <w:r w:rsidRPr="008957AC">
        <w:rPr>
          <w:rFonts w:ascii="Times New Roman" w:hAnsi="Times New Roman" w:cs="Times New Roman"/>
          <w:color w:val="000000" w:themeColor="text1"/>
        </w:rPr>
        <w:t xml:space="preserve">, </w:t>
      </w:r>
      <w:hyperlink w:anchor="P1765" w:tooltip="д) регулярно проводятся проверки готовности локальной системы оповещения;">
        <w:r w:rsidRPr="008957AC">
          <w:rPr>
            <w:rFonts w:ascii="Times New Roman" w:hAnsi="Times New Roman" w:cs="Times New Roman"/>
            <w:color w:val="000000" w:themeColor="text1"/>
          </w:rPr>
          <w:t>"</w:t>
        </w:r>
        <w:proofErr w:type="spellStart"/>
        <w:r w:rsidRPr="008957AC">
          <w:rPr>
            <w:rFonts w:ascii="Times New Roman" w:hAnsi="Times New Roman" w:cs="Times New Roman"/>
            <w:color w:val="000000" w:themeColor="text1"/>
          </w:rPr>
          <w:t>д</w:t>
        </w:r>
        <w:proofErr w:type="spellEnd"/>
        <w:r w:rsidRPr="008957AC">
          <w:rPr>
            <w:rFonts w:ascii="Times New Roman" w:hAnsi="Times New Roman" w:cs="Times New Roman"/>
            <w:color w:val="000000" w:themeColor="text1"/>
          </w:rPr>
          <w:t>"</w:t>
        </w:r>
      </w:hyperlink>
      <w:r w:rsidRPr="008957AC">
        <w:rPr>
          <w:rFonts w:ascii="Times New Roman" w:hAnsi="Times New Roman" w:cs="Times New Roman"/>
          <w:color w:val="000000" w:themeColor="text1"/>
        </w:rPr>
        <w:t xml:space="preserve">, </w:t>
      </w:r>
      <w:hyperlink w:anchor="P1766" w:tooltip="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
        <w:r w:rsidRPr="008957AC">
          <w:rPr>
            <w:rFonts w:ascii="Times New Roman" w:hAnsi="Times New Roman" w:cs="Times New Roman"/>
            <w:color w:val="000000" w:themeColor="text1"/>
          </w:rPr>
          <w:t>"е"</w:t>
        </w:r>
      </w:hyperlink>
      <w:r w:rsidRPr="008957AC">
        <w:rPr>
          <w:rFonts w:ascii="Times New Roman" w:hAnsi="Times New Roman" w:cs="Times New Roman"/>
          <w:color w:val="000000" w:themeColor="text1"/>
        </w:rPr>
        <w:t xml:space="preserve"> требований на оценку "готова к выполнению задач", вместе с тем:</w:t>
      </w:r>
      <w:proofErr w:type="gramEnd"/>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50620" w:rsidRPr="008957AC" w:rsidRDefault="008957AC" w:rsidP="008957AC">
      <w:pPr>
        <w:pStyle w:val="ConsPlusNormal0"/>
        <w:ind w:firstLine="540"/>
        <w:jc w:val="both"/>
        <w:rPr>
          <w:rFonts w:ascii="Times New Roman" w:hAnsi="Times New Roman" w:cs="Times New Roman"/>
          <w:color w:val="000000" w:themeColor="text1"/>
        </w:rPr>
      </w:pPr>
      <w:r w:rsidRPr="008957AC">
        <w:rPr>
          <w:rFonts w:ascii="Times New Roman" w:hAnsi="Times New Roman" w:cs="Times New Roman"/>
          <w:color w:val="000000" w:themeColor="text1"/>
        </w:rPr>
        <w:t>Оценка "не готова к выполнению задач", если не выполнены требования на оценку "ограниченно готова к выполнению задач".</w:t>
      </w: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jc w:val="both"/>
        <w:rPr>
          <w:rFonts w:ascii="Times New Roman" w:hAnsi="Times New Roman" w:cs="Times New Roman"/>
          <w:color w:val="000000" w:themeColor="text1"/>
        </w:rPr>
      </w:pPr>
    </w:p>
    <w:p w:rsidR="00B50620" w:rsidRPr="008957AC" w:rsidRDefault="00B50620" w:rsidP="008957AC">
      <w:pPr>
        <w:pStyle w:val="ConsPlusNormal0"/>
        <w:pBdr>
          <w:bottom w:val="single" w:sz="6" w:space="0" w:color="auto"/>
        </w:pBdr>
        <w:jc w:val="both"/>
        <w:rPr>
          <w:rFonts w:ascii="Times New Roman" w:hAnsi="Times New Roman" w:cs="Times New Roman"/>
          <w:color w:val="000000" w:themeColor="text1"/>
          <w:sz w:val="2"/>
          <w:szCs w:val="2"/>
        </w:rPr>
      </w:pPr>
    </w:p>
    <w:sectPr w:rsidR="00B50620" w:rsidRPr="008957AC" w:rsidSect="00B50620">
      <w:headerReference w:type="default" r:id="rId86"/>
      <w:footerReference w:type="default" r:id="rId87"/>
      <w:headerReference w:type="first" r:id="rId88"/>
      <w:footerReference w:type="first" r:id="rId89"/>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9B" w:rsidRDefault="008C069B" w:rsidP="00B50620">
      <w:r>
        <w:separator/>
      </w:r>
    </w:p>
  </w:endnote>
  <w:endnote w:type="continuationSeparator" w:id="0">
    <w:p w:rsidR="008C069B" w:rsidRDefault="008C069B" w:rsidP="00B50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8957AC">
      <w:tblPrEx>
        <w:tblCellMar>
          <w:top w:w="0" w:type="dxa"/>
          <w:bottom w:w="0" w:type="dxa"/>
        </w:tblCellMar>
      </w:tblPrEx>
      <w:trPr>
        <w:trHeight w:hRule="exact" w:val="1170"/>
      </w:trPr>
      <w:tc>
        <w:tcPr>
          <w:tcW w:w="1650" w:type="pct"/>
          <w:vAlign w:val="center"/>
        </w:tcPr>
        <w:p w:rsidR="008957AC" w:rsidRDefault="008957A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957AC" w:rsidRDefault="008957AC">
          <w:pPr>
            <w:pStyle w:val="ConsPlusNormal0"/>
            <w:jc w:val="center"/>
          </w:pPr>
          <w:hyperlink r:id="rId1">
            <w:r>
              <w:rPr>
                <w:rFonts w:ascii="Tahoma" w:hAnsi="Tahoma" w:cs="Tahoma"/>
                <w:b/>
                <w:color w:val="0000FF"/>
              </w:rPr>
              <w:t>www.consultant.ru</w:t>
            </w:r>
          </w:hyperlink>
        </w:p>
      </w:tc>
      <w:tc>
        <w:tcPr>
          <w:tcW w:w="1650" w:type="pct"/>
          <w:vAlign w:val="center"/>
        </w:tcPr>
        <w:p w:rsidR="008957AC" w:rsidRDefault="008957AC">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957AC" w:rsidRDefault="008957AC">
    <w:pPr>
      <w:pStyle w:val="ConsPlusNormal0"/>
    </w:pPr>
    <w:r>
      <w:rPr>
        <w:sz w:val="2"/>
        <w:szCs w:val="2"/>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691465">
    <w:pPr>
      <w:pStyle w:val="ConsPlusNormal0"/>
      <w:rPr>
        <w:sz w:val="2"/>
        <w:szCs w:val="2"/>
      </w:rPr>
    </w:pPr>
  </w:p>
  <w:p w:rsidR="008957AC" w:rsidRDefault="008957AC">
    <w:pPr>
      <w:pStyle w:val="ConsPlusNormal0"/>
    </w:pPr>
    <w:r>
      <w:rPr>
        <w:sz w:val="2"/>
        <w:szCs w:val="2"/>
      </w:rPr>
      <w:t>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691465">
    <w:pPr>
      <w:pStyle w:val="ConsPlusNormal0"/>
      <w:rPr>
        <w:sz w:val="2"/>
        <w:szCs w:val="2"/>
      </w:rPr>
    </w:pPr>
  </w:p>
  <w:p w:rsidR="008957AC" w:rsidRDefault="008957AC">
    <w:pPr>
      <w:pStyle w:val="ConsPlusNormal0"/>
    </w:pPr>
    <w:r>
      <w:rPr>
        <w:sz w:val="2"/>
        <w:szCs w:val="2"/>
      </w:rPr>
      <w:t>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rsidP="008957AC">
    <w:pPr>
      <w:pStyle w:val="ConsPlusNormal0"/>
    </w:pPr>
    <w:r>
      <w:rPr>
        <w:sz w:val="2"/>
        <w:szCs w:val="2"/>
      </w:rPr>
      <w:t>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8957AC">
      <w:tblPrEx>
        <w:tblCellMar>
          <w:top w:w="0" w:type="dxa"/>
          <w:bottom w:w="0" w:type="dxa"/>
        </w:tblCellMar>
      </w:tblPrEx>
      <w:trPr>
        <w:trHeight w:hRule="exact" w:val="1170"/>
      </w:trPr>
      <w:tc>
        <w:tcPr>
          <w:tcW w:w="1650" w:type="pct"/>
          <w:vAlign w:val="center"/>
        </w:tcPr>
        <w:p w:rsidR="008957AC" w:rsidRDefault="008957A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957AC" w:rsidRDefault="008957AC">
          <w:pPr>
            <w:pStyle w:val="ConsPlusNormal0"/>
            <w:jc w:val="center"/>
          </w:pPr>
          <w:hyperlink r:id="rId1">
            <w:r>
              <w:rPr>
                <w:rFonts w:ascii="Tahoma" w:hAnsi="Tahoma" w:cs="Tahoma"/>
                <w:b/>
                <w:color w:val="0000FF"/>
              </w:rPr>
              <w:t>www.consultant.ru</w:t>
            </w:r>
          </w:hyperlink>
        </w:p>
      </w:tc>
      <w:tc>
        <w:tcPr>
          <w:tcW w:w="1650" w:type="pct"/>
          <w:vAlign w:val="center"/>
        </w:tcPr>
        <w:p w:rsidR="008957AC" w:rsidRDefault="008957AC">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957AC" w:rsidRDefault="008957AC">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8957AC">
      <w:tblPrEx>
        <w:tblCellMar>
          <w:top w:w="0" w:type="dxa"/>
          <w:bottom w:w="0" w:type="dxa"/>
        </w:tblCellMar>
      </w:tblPrEx>
      <w:trPr>
        <w:trHeight w:hRule="exact" w:val="1170"/>
      </w:trPr>
      <w:tc>
        <w:tcPr>
          <w:tcW w:w="1650" w:type="pct"/>
          <w:vAlign w:val="center"/>
        </w:tcPr>
        <w:p w:rsidR="008957AC" w:rsidRDefault="008957A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957AC" w:rsidRDefault="008957AC">
          <w:pPr>
            <w:pStyle w:val="ConsPlusNormal0"/>
            <w:jc w:val="center"/>
          </w:pPr>
          <w:hyperlink r:id="rId1">
            <w:r>
              <w:rPr>
                <w:rFonts w:ascii="Tahoma" w:hAnsi="Tahoma" w:cs="Tahoma"/>
                <w:b/>
                <w:color w:val="0000FF"/>
              </w:rPr>
              <w:t>www.consultant.ru</w:t>
            </w:r>
          </w:hyperlink>
        </w:p>
      </w:tc>
      <w:tc>
        <w:tcPr>
          <w:tcW w:w="1650" w:type="pct"/>
          <w:vAlign w:val="center"/>
        </w:tcPr>
        <w:p w:rsidR="008957AC" w:rsidRDefault="008957AC">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957AC" w:rsidRDefault="008957AC">
    <w:pPr>
      <w:pStyle w:val="ConsPlusNormal0"/>
    </w:pPr>
    <w:r>
      <w:rPr>
        <w:sz w:val="2"/>
        <w:szCs w:val="2"/>
      </w:rPr>
      <w:t>1</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rsidP="008957AC">
    <w:pPr>
      <w:pStyle w:val="ConsPlusNormal0"/>
    </w:pPr>
    <w:r>
      <w:rPr>
        <w:sz w:val="2"/>
        <w:szCs w:val="2"/>
      </w:rPr>
      <w:t>1</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8957AC">
      <w:tblPrEx>
        <w:tblCellMar>
          <w:top w:w="0" w:type="dxa"/>
          <w:bottom w:w="0" w:type="dxa"/>
        </w:tblCellMar>
      </w:tblPrEx>
      <w:trPr>
        <w:trHeight w:hRule="exact" w:val="1170"/>
      </w:trPr>
      <w:tc>
        <w:tcPr>
          <w:tcW w:w="1650" w:type="pct"/>
          <w:vAlign w:val="center"/>
        </w:tcPr>
        <w:p w:rsidR="008957AC" w:rsidRDefault="008957A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957AC" w:rsidRDefault="008957AC">
          <w:pPr>
            <w:pStyle w:val="ConsPlusNormal0"/>
            <w:jc w:val="center"/>
          </w:pPr>
          <w:hyperlink r:id="rId1">
            <w:r>
              <w:rPr>
                <w:rFonts w:ascii="Tahoma" w:hAnsi="Tahoma" w:cs="Tahoma"/>
                <w:b/>
                <w:color w:val="0000FF"/>
              </w:rPr>
              <w:t>www.consultant.ru</w:t>
            </w:r>
          </w:hyperlink>
        </w:p>
      </w:tc>
      <w:tc>
        <w:tcPr>
          <w:tcW w:w="1650" w:type="pct"/>
          <w:vAlign w:val="center"/>
        </w:tcPr>
        <w:p w:rsidR="008957AC" w:rsidRDefault="008957AC">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957AC" w:rsidRDefault="008957AC">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9B" w:rsidRDefault="008C069B" w:rsidP="00B50620">
      <w:r>
        <w:separator/>
      </w:r>
    </w:p>
  </w:footnote>
  <w:footnote w:type="continuationSeparator" w:id="0">
    <w:p w:rsidR="008C069B" w:rsidRDefault="008C069B" w:rsidP="00B5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8957AC">
      <w:tblPrEx>
        <w:tblCellMar>
          <w:top w:w="0" w:type="dxa"/>
          <w:bottom w:w="0" w:type="dxa"/>
        </w:tblCellMar>
      </w:tblPrEx>
      <w:trPr>
        <w:trHeight w:hRule="exact" w:val="1190"/>
      </w:trPr>
      <w:tc>
        <w:tcPr>
          <w:tcW w:w="2700" w:type="pct"/>
          <w:vAlign w:val="center"/>
        </w:tcPr>
        <w:p w:rsidR="008957AC" w:rsidRDefault="008957AC">
          <w:pPr>
            <w:pStyle w:val="ConsPlusNormal0"/>
            <w:rPr>
              <w:rFonts w:ascii="Tahoma" w:hAnsi="Tahoma" w:cs="Tahoma"/>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2300" w:type="pct"/>
          <w:vAlign w:val="center"/>
        </w:tcPr>
        <w:p w:rsidR="008957AC" w:rsidRDefault="008957A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8957AC" w:rsidRDefault="008957AC">
    <w:pPr>
      <w:pStyle w:val="ConsPlusNormal0"/>
      <w:pBdr>
        <w:bottom w:val="single" w:sz="12" w:space="0" w:color="auto"/>
      </w:pBdr>
      <w:rPr>
        <w:sz w:val="2"/>
        <w:szCs w:val="2"/>
      </w:rPr>
    </w:pPr>
  </w:p>
  <w:p w:rsidR="008957AC" w:rsidRDefault="008957AC">
    <w:pPr>
      <w:pStyle w:val="ConsPlusNormal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Pr="008957AC" w:rsidRDefault="008957AC" w:rsidP="008957AC">
    <w:pPr>
      <w:pStyle w:val="a5"/>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Pr="008957AC" w:rsidRDefault="008957AC" w:rsidP="008957AC">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8957AC">
      <w:tblPrEx>
        <w:tblCellMar>
          <w:top w:w="0" w:type="dxa"/>
          <w:bottom w:w="0" w:type="dxa"/>
        </w:tblCellMar>
      </w:tblPrEx>
      <w:trPr>
        <w:trHeight w:hRule="exact" w:val="1190"/>
      </w:trPr>
      <w:tc>
        <w:tcPr>
          <w:tcW w:w="2700" w:type="pct"/>
          <w:vAlign w:val="center"/>
        </w:tcPr>
        <w:p w:rsidR="008957AC" w:rsidRDefault="008957AC">
          <w:pPr>
            <w:pStyle w:val="ConsPlusNormal0"/>
            <w:rPr>
              <w:rFonts w:ascii="Tahoma" w:hAnsi="Tahoma" w:cs="Tahoma"/>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2300" w:type="pct"/>
          <w:vAlign w:val="center"/>
        </w:tcPr>
        <w:p w:rsidR="008957AC" w:rsidRDefault="008957A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8957AC" w:rsidRDefault="008957AC">
    <w:pPr>
      <w:pStyle w:val="ConsPlusNormal0"/>
      <w:pBdr>
        <w:bottom w:val="single" w:sz="12" w:space="0" w:color="auto"/>
      </w:pBdr>
      <w:rPr>
        <w:sz w:val="2"/>
        <w:szCs w:val="2"/>
      </w:rPr>
    </w:pPr>
  </w:p>
  <w:p w:rsidR="008957AC" w:rsidRDefault="008957AC">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Pr="008957AC" w:rsidRDefault="008957AC" w:rsidP="008957AC">
    <w:pPr>
      <w:pStyle w:val="a5"/>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8957AC">
      <w:tblPrEx>
        <w:tblCellMar>
          <w:top w:w="0" w:type="dxa"/>
          <w:bottom w:w="0" w:type="dxa"/>
        </w:tblCellMar>
      </w:tblPrEx>
      <w:trPr>
        <w:trHeight w:hRule="exact" w:val="1190"/>
      </w:trPr>
      <w:tc>
        <w:tcPr>
          <w:tcW w:w="2700" w:type="pct"/>
          <w:vAlign w:val="center"/>
        </w:tcPr>
        <w:p w:rsidR="008957AC" w:rsidRDefault="008957AC">
          <w:pPr>
            <w:pStyle w:val="ConsPlusNormal0"/>
            <w:rPr>
              <w:rFonts w:ascii="Tahoma" w:hAnsi="Tahoma" w:cs="Tahoma"/>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2300" w:type="pct"/>
          <w:vAlign w:val="center"/>
        </w:tcPr>
        <w:p w:rsidR="008957AC" w:rsidRDefault="008957A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8957AC" w:rsidRDefault="008957AC">
    <w:pPr>
      <w:pStyle w:val="ConsPlusNormal0"/>
      <w:pBdr>
        <w:bottom w:val="single" w:sz="12" w:space="0" w:color="auto"/>
      </w:pBdr>
      <w:rPr>
        <w:sz w:val="2"/>
        <w:szCs w:val="2"/>
      </w:rPr>
    </w:pPr>
  </w:p>
  <w:p w:rsidR="008957AC" w:rsidRDefault="008957AC">
    <w:pPr>
      <w:pStyle w:val="ConsPlusNormal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8957AC">
      <w:tblPrEx>
        <w:tblCellMar>
          <w:top w:w="0" w:type="dxa"/>
          <w:bottom w:w="0" w:type="dxa"/>
        </w:tblCellMar>
      </w:tblPrEx>
      <w:trPr>
        <w:trHeight w:hRule="exact" w:val="1190"/>
      </w:trPr>
      <w:tc>
        <w:tcPr>
          <w:tcW w:w="2700" w:type="pct"/>
          <w:vAlign w:val="center"/>
        </w:tcPr>
        <w:p w:rsidR="008957AC" w:rsidRDefault="008957AC">
          <w:pPr>
            <w:pStyle w:val="ConsPlusNormal0"/>
            <w:rPr>
              <w:rFonts w:ascii="Tahoma" w:hAnsi="Tahoma" w:cs="Tahoma"/>
            </w:rPr>
          </w:pPr>
          <w:r>
            <w:rPr>
              <w:rFonts w:ascii="Tahoma" w:hAnsi="Tahoma" w:cs="Tahoma"/>
              <w:sz w:val="16"/>
              <w:szCs w:val="16"/>
            </w:rPr>
            <w:t xml:space="preserve">Приказ МЧС России N 578, </w:t>
          </w:r>
          <w:proofErr w:type="spellStart"/>
          <w:r>
            <w:rPr>
              <w:rFonts w:ascii="Tahoma" w:hAnsi="Tahoma" w:cs="Tahoma"/>
              <w:sz w:val="16"/>
              <w:szCs w:val="16"/>
            </w:rPr>
            <w:t>Минкомсвязи</w:t>
          </w:r>
          <w:proofErr w:type="spellEnd"/>
          <w:r>
            <w:rPr>
              <w:rFonts w:ascii="Tahoma" w:hAnsi="Tahoma" w:cs="Tahoma"/>
              <w:sz w:val="16"/>
              <w:szCs w:val="16"/>
            </w:rPr>
            <w:t xml:space="preserve"> России N 365 от 31.07.2020</w:t>
          </w:r>
          <w:r>
            <w:rPr>
              <w:rFonts w:ascii="Tahoma" w:hAnsi="Tahoma" w:cs="Tahoma"/>
              <w:sz w:val="16"/>
              <w:szCs w:val="16"/>
            </w:rPr>
            <w:br/>
            <w:t xml:space="preserve">"Об утверждении Положения о системах оповещения </w:t>
          </w:r>
          <w:proofErr w:type="spellStart"/>
          <w:r>
            <w:rPr>
              <w:rFonts w:ascii="Tahoma" w:hAnsi="Tahoma" w:cs="Tahoma"/>
              <w:sz w:val="16"/>
              <w:szCs w:val="16"/>
            </w:rPr>
            <w:t>населени</w:t>
          </w:r>
          <w:proofErr w:type="spellEnd"/>
          <w:r>
            <w:rPr>
              <w:rFonts w:ascii="Tahoma" w:hAnsi="Tahoma" w:cs="Tahoma"/>
              <w:sz w:val="16"/>
              <w:szCs w:val="16"/>
            </w:rPr>
            <w:t>...</w:t>
          </w:r>
        </w:p>
      </w:tc>
      <w:tc>
        <w:tcPr>
          <w:tcW w:w="2300" w:type="pct"/>
          <w:vAlign w:val="center"/>
        </w:tcPr>
        <w:p w:rsidR="008957AC" w:rsidRDefault="008957A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8957AC" w:rsidRDefault="008957AC">
    <w:pPr>
      <w:pStyle w:val="ConsPlusNormal0"/>
      <w:pBdr>
        <w:bottom w:val="single" w:sz="12" w:space="0" w:color="auto"/>
      </w:pBdr>
      <w:rPr>
        <w:sz w:val="2"/>
        <w:szCs w:val="2"/>
      </w:rPr>
    </w:pPr>
  </w:p>
  <w:p w:rsidR="008957AC" w:rsidRDefault="008957AC">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AC" w:rsidRDefault="008957AC" w:rsidP="008957AC">
    <w:pPr>
      <w:pStyle w:val="ConsPlusNormal0"/>
      <w:rPr>
        <w:sz w:val="2"/>
        <w:szCs w:val="2"/>
      </w:rPr>
    </w:pPr>
  </w:p>
  <w:p w:rsidR="008957AC" w:rsidRDefault="008957AC">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50620"/>
    <w:rsid w:val="00691465"/>
    <w:rsid w:val="008957AC"/>
    <w:rsid w:val="008C069B"/>
    <w:rsid w:val="00B5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620"/>
    <w:pPr>
      <w:widowControl w:val="0"/>
      <w:autoSpaceDE w:val="0"/>
      <w:autoSpaceDN w:val="0"/>
    </w:pPr>
    <w:rPr>
      <w:rFonts w:ascii="Arial" w:hAnsi="Arial" w:cs="Arial"/>
      <w:sz w:val="20"/>
    </w:rPr>
  </w:style>
  <w:style w:type="paragraph" w:customStyle="1" w:styleId="ConsPlusNonformat">
    <w:name w:val="ConsPlusNonformat"/>
    <w:rsid w:val="00B50620"/>
    <w:pPr>
      <w:widowControl w:val="0"/>
      <w:autoSpaceDE w:val="0"/>
      <w:autoSpaceDN w:val="0"/>
    </w:pPr>
    <w:rPr>
      <w:rFonts w:ascii="Courier New" w:hAnsi="Courier New" w:cs="Courier New"/>
      <w:sz w:val="20"/>
    </w:rPr>
  </w:style>
  <w:style w:type="paragraph" w:customStyle="1" w:styleId="ConsPlusTitle">
    <w:name w:val="ConsPlusTitle"/>
    <w:rsid w:val="00B50620"/>
    <w:pPr>
      <w:widowControl w:val="0"/>
      <w:autoSpaceDE w:val="0"/>
      <w:autoSpaceDN w:val="0"/>
    </w:pPr>
    <w:rPr>
      <w:rFonts w:ascii="Arial" w:hAnsi="Arial" w:cs="Arial"/>
      <w:b/>
      <w:sz w:val="20"/>
    </w:rPr>
  </w:style>
  <w:style w:type="paragraph" w:customStyle="1" w:styleId="ConsPlusCell">
    <w:name w:val="ConsPlusCell"/>
    <w:rsid w:val="00B50620"/>
    <w:pPr>
      <w:widowControl w:val="0"/>
      <w:autoSpaceDE w:val="0"/>
      <w:autoSpaceDN w:val="0"/>
    </w:pPr>
    <w:rPr>
      <w:rFonts w:ascii="Courier New" w:hAnsi="Courier New" w:cs="Courier New"/>
      <w:sz w:val="20"/>
    </w:rPr>
  </w:style>
  <w:style w:type="paragraph" w:customStyle="1" w:styleId="ConsPlusDocList">
    <w:name w:val="ConsPlusDocList"/>
    <w:rsid w:val="00B50620"/>
    <w:pPr>
      <w:widowControl w:val="0"/>
      <w:autoSpaceDE w:val="0"/>
      <w:autoSpaceDN w:val="0"/>
    </w:pPr>
    <w:rPr>
      <w:rFonts w:ascii="Courier New" w:hAnsi="Courier New" w:cs="Courier New"/>
      <w:sz w:val="20"/>
    </w:rPr>
  </w:style>
  <w:style w:type="paragraph" w:customStyle="1" w:styleId="ConsPlusTitlePage">
    <w:name w:val="ConsPlusTitlePage"/>
    <w:rsid w:val="00B50620"/>
    <w:pPr>
      <w:widowControl w:val="0"/>
      <w:autoSpaceDE w:val="0"/>
      <w:autoSpaceDN w:val="0"/>
    </w:pPr>
    <w:rPr>
      <w:rFonts w:ascii="Tahoma" w:hAnsi="Tahoma" w:cs="Tahoma"/>
      <w:sz w:val="20"/>
    </w:rPr>
  </w:style>
  <w:style w:type="paragraph" w:customStyle="1" w:styleId="ConsPlusJurTerm">
    <w:name w:val="ConsPlusJurTerm"/>
    <w:rsid w:val="00B50620"/>
    <w:pPr>
      <w:widowControl w:val="0"/>
      <w:autoSpaceDE w:val="0"/>
      <w:autoSpaceDN w:val="0"/>
    </w:pPr>
    <w:rPr>
      <w:rFonts w:ascii="Tahoma" w:hAnsi="Tahoma" w:cs="Tahoma"/>
      <w:sz w:val="26"/>
    </w:rPr>
  </w:style>
  <w:style w:type="paragraph" w:customStyle="1" w:styleId="ConsPlusTextList">
    <w:name w:val="ConsPlusTextList"/>
    <w:rsid w:val="00B50620"/>
    <w:pPr>
      <w:widowControl w:val="0"/>
      <w:autoSpaceDE w:val="0"/>
      <w:autoSpaceDN w:val="0"/>
    </w:pPr>
    <w:rPr>
      <w:rFonts w:ascii="Arial" w:hAnsi="Arial" w:cs="Arial"/>
      <w:sz w:val="20"/>
    </w:rPr>
  </w:style>
  <w:style w:type="paragraph" w:customStyle="1" w:styleId="ConsPlusTextList0">
    <w:name w:val="ConsPlusTextList"/>
    <w:rsid w:val="00B50620"/>
    <w:pPr>
      <w:widowControl w:val="0"/>
      <w:autoSpaceDE w:val="0"/>
      <w:autoSpaceDN w:val="0"/>
    </w:pPr>
    <w:rPr>
      <w:rFonts w:ascii="Arial" w:hAnsi="Arial" w:cs="Arial"/>
      <w:sz w:val="20"/>
    </w:rPr>
  </w:style>
  <w:style w:type="paragraph" w:customStyle="1" w:styleId="ConsPlusNormal0">
    <w:name w:val="ConsPlusNormal"/>
    <w:rsid w:val="00B50620"/>
    <w:pPr>
      <w:widowControl w:val="0"/>
      <w:autoSpaceDE w:val="0"/>
      <w:autoSpaceDN w:val="0"/>
    </w:pPr>
    <w:rPr>
      <w:rFonts w:ascii="Arial" w:hAnsi="Arial" w:cs="Arial"/>
      <w:sz w:val="20"/>
    </w:rPr>
  </w:style>
  <w:style w:type="paragraph" w:customStyle="1" w:styleId="ConsPlusNonformat0">
    <w:name w:val="ConsPlusNonformat"/>
    <w:rsid w:val="00B50620"/>
    <w:pPr>
      <w:widowControl w:val="0"/>
      <w:autoSpaceDE w:val="0"/>
      <w:autoSpaceDN w:val="0"/>
    </w:pPr>
    <w:rPr>
      <w:rFonts w:ascii="Courier New" w:hAnsi="Courier New" w:cs="Courier New"/>
      <w:sz w:val="20"/>
    </w:rPr>
  </w:style>
  <w:style w:type="paragraph" w:customStyle="1" w:styleId="ConsPlusTitle0">
    <w:name w:val="ConsPlusTitle"/>
    <w:rsid w:val="00B50620"/>
    <w:pPr>
      <w:widowControl w:val="0"/>
      <w:autoSpaceDE w:val="0"/>
      <w:autoSpaceDN w:val="0"/>
    </w:pPr>
    <w:rPr>
      <w:rFonts w:ascii="Arial" w:hAnsi="Arial" w:cs="Arial"/>
      <w:b/>
      <w:sz w:val="20"/>
    </w:rPr>
  </w:style>
  <w:style w:type="paragraph" w:customStyle="1" w:styleId="ConsPlusCell0">
    <w:name w:val="ConsPlusCell"/>
    <w:rsid w:val="00B50620"/>
    <w:pPr>
      <w:widowControl w:val="0"/>
      <w:autoSpaceDE w:val="0"/>
      <w:autoSpaceDN w:val="0"/>
    </w:pPr>
    <w:rPr>
      <w:rFonts w:ascii="Courier New" w:hAnsi="Courier New" w:cs="Courier New"/>
      <w:sz w:val="20"/>
    </w:rPr>
  </w:style>
  <w:style w:type="paragraph" w:customStyle="1" w:styleId="ConsPlusDocList0">
    <w:name w:val="ConsPlusDocList"/>
    <w:rsid w:val="00B50620"/>
    <w:pPr>
      <w:widowControl w:val="0"/>
      <w:autoSpaceDE w:val="0"/>
      <w:autoSpaceDN w:val="0"/>
    </w:pPr>
    <w:rPr>
      <w:rFonts w:ascii="Courier New" w:hAnsi="Courier New" w:cs="Courier New"/>
      <w:sz w:val="20"/>
    </w:rPr>
  </w:style>
  <w:style w:type="paragraph" w:customStyle="1" w:styleId="ConsPlusTitlePage0">
    <w:name w:val="ConsPlusTitlePage"/>
    <w:rsid w:val="00B50620"/>
    <w:pPr>
      <w:widowControl w:val="0"/>
      <w:autoSpaceDE w:val="0"/>
      <w:autoSpaceDN w:val="0"/>
    </w:pPr>
    <w:rPr>
      <w:rFonts w:ascii="Tahoma" w:hAnsi="Tahoma" w:cs="Tahoma"/>
      <w:sz w:val="20"/>
    </w:rPr>
  </w:style>
  <w:style w:type="paragraph" w:customStyle="1" w:styleId="ConsPlusJurTerm0">
    <w:name w:val="ConsPlusJurTerm"/>
    <w:rsid w:val="00B50620"/>
    <w:pPr>
      <w:widowControl w:val="0"/>
      <w:autoSpaceDE w:val="0"/>
      <w:autoSpaceDN w:val="0"/>
    </w:pPr>
    <w:rPr>
      <w:rFonts w:ascii="Tahoma" w:hAnsi="Tahoma" w:cs="Tahoma"/>
      <w:sz w:val="26"/>
    </w:rPr>
  </w:style>
  <w:style w:type="paragraph" w:customStyle="1" w:styleId="ConsPlusTextList1">
    <w:name w:val="ConsPlusTextList"/>
    <w:rsid w:val="00B50620"/>
    <w:pPr>
      <w:widowControl w:val="0"/>
      <w:autoSpaceDE w:val="0"/>
      <w:autoSpaceDN w:val="0"/>
    </w:pPr>
    <w:rPr>
      <w:rFonts w:ascii="Arial" w:hAnsi="Arial" w:cs="Arial"/>
      <w:sz w:val="20"/>
    </w:rPr>
  </w:style>
  <w:style w:type="paragraph" w:customStyle="1" w:styleId="ConsPlusTextList2">
    <w:name w:val="ConsPlusTextList"/>
    <w:rsid w:val="00B50620"/>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957AC"/>
    <w:rPr>
      <w:rFonts w:ascii="Tahoma" w:hAnsi="Tahoma" w:cs="Tahoma"/>
      <w:sz w:val="16"/>
      <w:szCs w:val="16"/>
    </w:rPr>
  </w:style>
  <w:style w:type="character" w:customStyle="1" w:styleId="a4">
    <w:name w:val="Текст выноски Знак"/>
    <w:basedOn w:val="a0"/>
    <w:link w:val="a3"/>
    <w:uiPriority w:val="99"/>
    <w:semiHidden/>
    <w:rsid w:val="008957AC"/>
    <w:rPr>
      <w:rFonts w:ascii="Tahoma" w:hAnsi="Tahoma" w:cs="Tahoma"/>
      <w:sz w:val="16"/>
      <w:szCs w:val="16"/>
    </w:rPr>
  </w:style>
  <w:style w:type="paragraph" w:styleId="a5">
    <w:name w:val="header"/>
    <w:basedOn w:val="a"/>
    <w:link w:val="a6"/>
    <w:uiPriority w:val="99"/>
    <w:semiHidden/>
    <w:unhideWhenUsed/>
    <w:rsid w:val="008957AC"/>
    <w:pPr>
      <w:tabs>
        <w:tab w:val="center" w:pos="4677"/>
        <w:tab w:val="right" w:pos="9355"/>
      </w:tabs>
    </w:pPr>
  </w:style>
  <w:style w:type="character" w:customStyle="1" w:styleId="a6">
    <w:name w:val="Верхний колонтитул Знак"/>
    <w:basedOn w:val="a0"/>
    <w:link w:val="a5"/>
    <w:uiPriority w:val="99"/>
    <w:semiHidden/>
    <w:rsid w:val="008957AC"/>
  </w:style>
  <w:style w:type="paragraph" w:styleId="a7">
    <w:name w:val="footer"/>
    <w:basedOn w:val="a"/>
    <w:link w:val="a8"/>
    <w:uiPriority w:val="99"/>
    <w:semiHidden/>
    <w:unhideWhenUsed/>
    <w:rsid w:val="008957AC"/>
    <w:pPr>
      <w:tabs>
        <w:tab w:val="center" w:pos="4677"/>
        <w:tab w:val="right" w:pos="9355"/>
      </w:tabs>
    </w:pPr>
  </w:style>
  <w:style w:type="character" w:customStyle="1" w:styleId="a8">
    <w:name w:val="Нижний колонтитул Знак"/>
    <w:basedOn w:val="a0"/>
    <w:link w:val="a7"/>
    <w:uiPriority w:val="99"/>
    <w:semiHidden/>
    <w:rsid w:val="008957A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98FD4F4A49E089EECAD2541A090136C537C07265E8B6DF3F9F366E48797A8E5B9928EA4083F8BD791336D91D121604D76D5F86A4F6240Do66CJ" TargetMode="External"/><Relationship Id="rId18" Type="http://schemas.openxmlformats.org/officeDocument/2006/relationships/hyperlink" Target="consultantplus://offline/ref=AC98FD4F4A49E089EECAD2541A090136C536C27569EEB6DF3F9F366E48797A8E5B9928EA4082F8BD741336D91D121604D76D5F86A4F6240Do66CJ" TargetMode="External"/><Relationship Id="rId26" Type="http://schemas.openxmlformats.org/officeDocument/2006/relationships/hyperlink" Target="consultantplus://offline/ref=AC98FD4F4A49E089EECAD2541A090136C537C0736BEAB6DF3F9F366E48797A8E5B9928E34489AFE4394D6F895D591A04CD715E85oB68J" TargetMode="External"/><Relationship Id="rId39" Type="http://schemas.openxmlformats.org/officeDocument/2006/relationships/footer" Target="footer1.xml"/><Relationship Id="rId21" Type="http://schemas.openxmlformats.org/officeDocument/2006/relationships/hyperlink" Target="consultantplus://offline/ref=AC98FD4F4A49E089EECAD2541A090136C236C6746CECB6DF3F9F366E48797A8E5B9928EA4082FBB17C1336D91D121604D76D5F86A4F6240Do66CJ" TargetMode="External"/><Relationship Id="rId34" Type="http://schemas.openxmlformats.org/officeDocument/2006/relationships/hyperlink" Target="consultantplus://offline/ref=AC98FD4F4A49E089EECAD2541A090136C230C77B64ECB6DF3F9F366E48797A8E5B9928EA4082FBB47D1336D91D121604D76D5F86A4F6240Do66CJ"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footer" Target="footer13.xml"/><Relationship Id="rId68" Type="http://schemas.openxmlformats.org/officeDocument/2006/relationships/header" Target="header16.xml"/><Relationship Id="rId76" Type="http://schemas.openxmlformats.org/officeDocument/2006/relationships/header" Target="header20.xml"/><Relationship Id="rId84" Type="http://schemas.openxmlformats.org/officeDocument/2006/relationships/header" Target="header24.xml"/><Relationship Id="rId89" Type="http://schemas.openxmlformats.org/officeDocument/2006/relationships/footer" Target="footer26.xml"/><Relationship Id="rId7" Type="http://schemas.openxmlformats.org/officeDocument/2006/relationships/hyperlink" Target="consultantplus://offline/ref=AC98FD4F4A49E089EECAD2541A090136C33DC5756EE6B6DF3F9F366E48797A8E5B9928EA4082FBB27A1336D91D121604D76D5F86A4F6240Do66CJ" TargetMode="External"/><Relationship Id="rId71"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hyperlink" Target="consultantplus://offline/ref=AC98FD4F4A49E089EECAD2541A090136C23DC5706FECB6DF3F9F366E48797A8E499970E64186E5B47C0660885Bo465J" TargetMode="External"/><Relationship Id="rId29" Type="http://schemas.openxmlformats.org/officeDocument/2006/relationships/hyperlink" Target="consultantplus://offline/ref=AC98FD4F4A49E089EECAD2541A090136C537C0736BEAB6DF3F9F366E48797A8E5B9928EA4082FABC781336D91D121604D76D5F86A4F6240Do66CJ" TargetMode="External"/><Relationship Id="rId11" Type="http://schemas.openxmlformats.org/officeDocument/2006/relationships/hyperlink" Target="consultantplus://offline/ref=AC98FD4F4A49E089EECAD2541A090136C536C27665EEB6DF3F9F366E48797A8E499970E64186E5B47C0660885Bo465J" TargetMode="External"/><Relationship Id="rId24" Type="http://schemas.openxmlformats.org/officeDocument/2006/relationships/hyperlink" Target="consultantplus://offline/ref=AC98FD4F4A49E089EECAD2541A090136C232C67065EDB6DF3F9F366E48797A8E499970E64186E5B47C0660885Bo465J" TargetMode="External"/><Relationship Id="rId32" Type="http://schemas.openxmlformats.org/officeDocument/2006/relationships/hyperlink" Target="consultantplus://offline/ref=AC98FD4F4A49E089EECAD2541A090136C23DC07B6DEFB6DF3F9F366E48797A8E5B9928EA4082FBB47C1336D91D121604D76D5F86A4F6240Do66CJ" TargetMode="External"/><Relationship Id="rId37" Type="http://schemas.openxmlformats.org/officeDocument/2006/relationships/hyperlink" Target="consultantplus://offline/ref=AC98FD4F4A49E089EECAD2541A090136C537C6726DECB6DF3F9F366E48797A8E499970E64186E5B47C0660885Bo465J"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footer" Target="footer8.xml"/><Relationship Id="rId58" Type="http://schemas.openxmlformats.org/officeDocument/2006/relationships/header" Target="header11.xml"/><Relationship Id="rId66" Type="http://schemas.openxmlformats.org/officeDocument/2006/relationships/header" Target="header15.xml"/><Relationship Id="rId74" Type="http://schemas.openxmlformats.org/officeDocument/2006/relationships/header" Target="header19.xml"/><Relationship Id="rId79" Type="http://schemas.openxmlformats.org/officeDocument/2006/relationships/footer" Target="footer21.xml"/><Relationship Id="rId87" Type="http://schemas.openxmlformats.org/officeDocument/2006/relationships/footer" Target="footer25.xml"/><Relationship Id="rId5" Type="http://schemas.openxmlformats.org/officeDocument/2006/relationships/endnotes" Target="endnotes.xml"/><Relationship Id="rId61" Type="http://schemas.openxmlformats.org/officeDocument/2006/relationships/footer" Target="footer12.xml"/><Relationship Id="rId82" Type="http://schemas.openxmlformats.org/officeDocument/2006/relationships/header" Target="header23.xml"/><Relationship Id="rId90" Type="http://schemas.openxmlformats.org/officeDocument/2006/relationships/fontTable" Target="fontTable.xml"/><Relationship Id="rId19" Type="http://schemas.openxmlformats.org/officeDocument/2006/relationships/hyperlink" Target="consultantplus://offline/ref=AC98FD4F4A49E089EECAD2541A090136C036C57469ECB6DF3F9F366E48797A8E499970E64186E5B47C0660885Bo465J" TargetMode="External"/><Relationship Id="rId14" Type="http://schemas.openxmlformats.org/officeDocument/2006/relationships/hyperlink" Target="consultantplus://offline/ref=AC98FD4F4A49E089EECAD2541A090136C23DC5706CEFB6DF3F9F366E48797A8E499970E64186E5B47C0660885Bo465J" TargetMode="External"/><Relationship Id="rId22" Type="http://schemas.openxmlformats.org/officeDocument/2006/relationships/hyperlink" Target="consultantplus://offline/ref=AC98FD4F4A49E089EECAD2541A090136C231CB706CEBB6DF3F9F366E48797A8E499970E64186E5B47C0660885Bo465J" TargetMode="External"/><Relationship Id="rId27" Type="http://schemas.openxmlformats.org/officeDocument/2006/relationships/hyperlink" Target="consultantplus://offline/ref=AC98FD4F4A49E089EECAD2541A090136C537C0736BEAB6DF3F9F366E48797A8E5B9928E34689AFE4394D6F895D591A04CD715E85oB68J" TargetMode="External"/><Relationship Id="rId30" Type="http://schemas.openxmlformats.org/officeDocument/2006/relationships/hyperlink" Target="consultantplus://offline/ref=AC98FD4F4A49E089EECAD2541A090136C537C0736BEAB6DF3F9F366E48797A8E5B9928EA4082FAB77E1336D91D121604D76D5F86A4F6240Do66CJ" TargetMode="External"/><Relationship Id="rId35" Type="http://schemas.openxmlformats.org/officeDocument/2006/relationships/hyperlink" Target="consultantplus://offline/ref=AC98FD4F4A49E089EECAD14103090136C633C07666B9E1DD6ECA386B4029209E4DD024EF5E83FAAB7F1860o86AJ"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footer" Target="footer16.xml"/><Relationship Id="rId77" Type="http://schemas.openxmlformats.org/officeDocument/2006/relationships/footer" Target="footer20.xml"/><Relationship Id="rId8" Type="http://schemas.openxmlformats.org/officeDocument/2006/relationships/hyperlink" Target="consultantplus://offline/ref=AC98FD4F4A49E089EECADB4D1D090136C333C07665EBB6DF3F9F366E48797A8E499970E64186E5B47C0660885Bo465J" TargetMode="External"/><Relationship Id="rId51" Type="http://schemas.openxmlformats.org/officeDocument/2006/relationships/footer" Target="footer7.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24.xml"/><Relationship Id="rId3" Type="http://schemas.openxmlformats.org/officeDocument/2006/relationships/webSettings" Target="webSettings.xml"/><Relationship Id="rId12" Type="http://schemas.openxmlformats.org/officeDocument/2006/relationships/hyperlink" Target="consultantplus://offline/ref=AC98FD4F4A49E089EECAD2541A090136C535C6776EE6B6DF3F9F366E48797A8E5B9928E8418AF0E12C5C378558430504D26D5C87B8oF66J" TargetMode="External"/><Relationship Id="rId17" Type="http://schemas.openxmlformats.org/officeDocument/2006/relationships/hyperlink" Target="consultantplus://offline/ref=AC98FD4F4A49E089EECAD2541A090136C537C0726EEBB6DF3F9F366E48797A8E499970E64186E5B47C0660885Bo465J" TargetMode="External"/><Relationship Id="rId25" Type="http://schemas.openxmlformats.org/officeDocument/2006/relationships/hyperlink" Target="consultantplus://offline/ref=AC98FD4F4A49E089EECAD2541A090136C233C5706FEAB6DF3F9F366E48797A8E499970E64186E5B47C0660885Bo465J" TargetMode="External"/><Relationship Id="rId33" Type="http://schemas.openxmlformats.org/officeDocument/2006/relationships/hyperlink" Target="consultantplus://offline/ref=AC98FD4F4A49E089EECAD2541A090136C23DCB7364EDB6DF3F9F366E48797A8E5B9928EA4082FBB5741336D91D121604D76D5F86A4F6240Do66CJ" TargetMode="External"/><Relationship Id="rId38" Type="http://schemas.openxmlformats.org/officeDocument/2006/relationships/header" Target="header1.xml"/><Relationship Id="rId46" Type="http://schemas.openxmlformats.org/officeDocument/2006/relationships/header" Target="header5.xm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hyperlink" Target="consultantplus://offline/ref=AC98FD4F4A49E089EECAD2541A090136C534CB756BECB6DF3F9F366E48797A8E5B9928EF4689AFE4394D6F895D591A04CD715E85oB68J" TargetMode="External"/><Relationship Id="rId41" Type="http://schemas.openxmlformats.org/officeDocument/2006/relationships/footer" Target="footer2.xml"/><Relationship Id="rId54" Type="http://schemas.openxmlformats.org/officeDocument/2006/relationships/header" Target="header9.xml"/><Relationship Id="rId62" Type="http://schemas.openxmlformats.org/officeDocument/2006/relationships/header" Target="header13.xml"/><Relationship Id="rId70" Type="http://schemas.openxmlformats.org/officeDocument/2006/relationships/header" Target="header17.xml"/><Relationship Id="rId75" Type="http://schemas.openxmlformats.org/officeDocument/2006/relationships/footer" Target="footer19.xml"/><Relationship Id="rId83" Type="http://schemas.openxmlformats.org/officeDocument/2006/relationships/footer" Target="footer23.xml"/><Relationship Id="rId88" Type="http://schemas.openxmlformats.org/officeDocument/2006/relationships/header" Target="header26.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98FD4F4A49E089EECAD2541A090136C335CB716AEFB6DF3F9F366E48797A8E5B9928EA4082FBB37E1336D91D121604D76D5F86A4F6240Do66CJ" TargetMode="External"/><Relationship Id="rId15" Type="http://schemas.openxmlformats.org/officeDocument/2006/relationships/hyperlink" Target="consultantplus://offline/ref=AC98FD4F4A49E089EECAD2541A090136C23DC5716BECB6DF3F9F366E48797A8E499970E64186E5B47C0660885Bo465J" TargetMode="External"/><Relationship Id="rId23" Type="http://schemas.openxmlformats.org/officeDocument/2006/relationships/hyperlink" Target="consultantplus://offline/ref=AC98FD4F4A49E089EECAD2541A090136C23DC07B6DEFB6DF3F9F366E48797A8E499970E64186E5B47C0660885Bo465J" TargetMode="External"/><Relationship Id="rId28" Type="http://schemas.openxmlformats.org/officeDocument/2006/relationships/hyperlink" Target="consultantplus://offline/ref=AC98FD4F4A49E089EECAD2541A090136C537C0736BEAB6DF3F9F366E48797A8E5B9928E34789AFE4394D6F895D591A04CD715E85oB68J" TargetMode="External"/><Relationship Id="rId36" Type="http://schemas.openxmlformats.org/officeDocument/2006/relationships/hyperlink" Target="consultantplus://offline/ref=AC98FD4F4A49E089EECAD2541A090136C333CB766AEBB6DF3F9F366E48797A8E499970E64186E5B47C0660885Bo465J" TargetMode="External"/><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hyperlink" Target="consultantplus://offline/ref=AC98FD4F4A49E089EECAD2541A090136C535C47464ECB6DF3F9F366E48797A8E5B9928EE4781F0E12C5C378558430504D26D5C87B8oF66J" TargetMode="External"/><Relationship Id="rId31" Type="http://schemas.openxmlformats.org/officeDocument/2006/relationships/hyperlink" Target="consultantplus://offline/ref=AC98FD4F4A49E089EECAD2541A090136C231CB706CEBB6DF3F9F366E48797A8E5B9928EA4082FBB7791336D91D121604D76D5F86A4F6240Do66CJ" TargetMode="External"/><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header" Target="header12.xml"/><Relationship Id="rId65" Type="http://schemas.openxmlformats.org/officeDocument/2006/relationships/footer" Target="footer14.xml"/><Relationship Id="rId73" Type="http://schemas.openxmlformats.org/officeDocument/2006/relationships/footer" Target="footer18.xml"/><Relationship Id="rId78" Type="http://schemas.openxmlformats.org/officeDocument/2006/relationships/header" Target="header21.xml"/><Relationship Id="rId81" Type="http://schemas.openxmlformats.org/officeDocument/2006/relationships/footer" Target="footer22.xml"/><Relationship Id="rId86" Type="http://schemas.openxmlformats.org/officeDocument/2006/relationships/header" Target="header25.xml"/><Relationship Id="rId4" Type="http://schemas.openxmlformats.org/officeDocument/2006/relationships/footnotes" Target="footnotes.xml"/><Relationship Id="rId9" Type="http://schemas.openxmlformats.org/officeDocument/2006/relationships/hyperlink" Target="consultantplus://offline/ref=AC98FD4F4A49E089EECAD2541A090136C537C07364E6B6DF3F9F366E48797A8E5B9928E24289AFE4394D6F895D591A04CD715E85oB68J"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15130</Words>
  <Characters>86246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Приказ МЧС России N 578, Минкомсвязи России N 365 от 31.07.2020
"Об утверждении Положения о системах оповещения населения"
(Зарегистрировано в Минюсте России 26.10.2020 N 60567)</vt:lpstr>
    </vt:vector>
  </TitlesOfParts>
  <Company>КонсультантПлюс Версия 4022.00.21</Company>
  <LinksUpToDate>false</LinksUpToDate>
  <CharactersWithSpaces>101174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N 578, Минкомсвязи России N 365 от 31.07.2020
"Об утверждении Положения о системах оповещения населения"
(Зарегистрировано в Минюсте России 26.10.2020 N 60567)</dc:title>
  <cp:lastModifiedBy>Lida</cp:lastModifiedBy>
  <cp:revision>3</cp:revision>
  <dcterms:created xsi:type="dcterms:W3CDTF">2022-11-14T09:58:00Z</dcterms:created>
  <dcterms:modified xsi:type="dcterms:W3CDTF">2022-11-23T14:36:00Z</dcterms:modified>
</cp:coreProperties>
</file>