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753605" w:rsidRPr="0065162C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53605" w:rsidRPr="0065162C" w:rsidRDefault="00753605" w:rsidP="0065162C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53605" w:rsidRPr="0065162C" w:rsidRDefault="00624F28" w:rsidP="004659FD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65162C">
              <w:rPr>
                <w:rFonts w:ascii="Times New Roman" w:hAnsi="Times New Roman" w:cs="Times New Roman"/>
                <w:color w:val="000000" w:themeColor="text1"/>
                <w:sz w:val="48"/>
              </w:rPr>
              <w:t>Приказ МЧС России от 25.10.2004 N 484</w:t>
            </w:r>
            <w:r w:rsidRPr="0065162C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типового паспорта безопасности территорий субъектов Российской Федерации и муниципальных образований"</w:t>
            </w:r>
            <w:r w:rsidRPr="0065162C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(Зарегистрировано в Минюсте России 23.11.2004 N 6144)</w:t>
            </w:r>
            <w:bookmarkEnd w:id="0"/>
          </w:p>
        </w:tc>
      </w:tr>
      <w:tr w:rsidR="00753605" w:rsidRPr="0065162C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53605" w:rsidRPr="0065162C" w:rsidRDefault="00624F28" w:rsidP="0065162C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  <w:sz w:val="28"/>
              </w:rPr>
              <w:t> </w:t>
            </w:r>
          </w:p>
        </w:tc>
      </w:tr>
    </w:tbl>
    <w:p w:rsidR="00753605" w:rsidRPr="0065162C" w:rsidRDefault="00753605" w:rsidP="0065162C">
      <w:pPr>
        <w:pStyle w:val="ConsPlusNormal0"/>
        <w:rPr>
          <w:rFonts w:ascii="Times New Roman" w:hAnsi="Times New Roman" w:cs="Times New Roman"/>
          <w:color w:val="000000" w:themeColor="text1"/>
        </w:rPr>
        <w:sectPr w:rsidR="00753605" w:rsidRPr="0065162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753605" w:rsidRPr="0065162C" w:rsidRDefault="00753605" w:rsidP="0065162C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Зарегистрировано в Минюсте России 23 ноября 2004 г. N 6144</w:t>
      </w:r>
    </w:p>
    <w:p w:rsidR="00753605" w:rsidRPr="0065162C" w:rsidRDefault="00753605" w:rsidP="0065162C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753605" w:rsidRPr="0065162C" w:rsidRDefault="00753605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МИНИСТЕРСТВО РОССИЙСКОЙ ФЕДЕРАЦИИ ПО ДЕЛАМ ГРАЖДАНСКОЙ</w:t>
      </w: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ОБОРОНЫ, ЧРЕЗВЫЧАЙНЫМ СИТУАЦИЯМ И ЛИКВИДАЦИИ</w:t>
      </w: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ПОСЛЕДСТВИЙ СТИХИЙНЫХ БЕДСТВИЙ</w:t>
      </w:r>
    </w:p>
    <w:p w:rsidR="00753605" w:rsidRPr="0065162C" w:rsidRDefault="00753605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ПРИКАЗ</w:t>
      </w: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от 25 октября 2004 г. N 484</w:t>
      </w:r>
    </w:p>
    <w:p w:rsidR="00753605" w:rsidRPr="0065162C" w:rsidRDefault="00753605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ОБ УТВЕРЖДЕНИИ ТИПОВОГО ПАСПОРТА</w:t>
      </w: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БЕЗОПАСНОСТИ ТЕРРИТОРИЙ СУБЪЕКТОВ РОССИЙСКОЙ ФЕДЕРАЦИИ</w:t>
      </w: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И МУНИЦИПАЛЬНЫХ ОБРАЗОВАНИЙ</w:t>
      </w:r>
    </w:p>
    <w:p w:rsidR="00753605" w:rsidRPr="0065162C" w:rsidRDefault="00753605" w:rsidP="0065162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53605" w:rsidRPr="0065162C" w:rsidTr="0065162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(в ред. Приказов МЧС России от 11.09.2013 </w:t>
            </w:r>
            <w:hyperlink r:id="rId6" w:tooltip="Приказ МЧС России от 11.09.2013 N 606 &quot;О внесении изменений в типовой паспорт безопасности территорий субъектов Российской Федерации и муниципальных образований, утвержденный приказом МЧС России от 25.10.2004 N 484&quot; (Зарегистрировано в Минюсте России 11.12.201">
              <w:r w:rsidRPr="0065162C">
                <w:rPr>
                  <w:rFonts w:ascii="Times New Roman" w:hAnsi="Times New Roman" w:cs="Times New Roman"/>
                  <w:color w:val="000000" w:themeColor="text1"/>
                </w:rPr>
                <w:t>N 606</w:t>
              </w:r>
            </w:hyperlink>
            <w:r w:rsidRPr="0065162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от 10.11.2016 </w:t>
            </w:r>
            <w:hyperlink r:id="rId7" w:tooltip="Приказ МЧС России от 10.11.2016 N 595 &quot;О внесении изменения в приложение к приказу МЧС России от 25.10.2004 N 484&quot; (Зарегистрировано в Минюсте России 05.12.2016 N 44564) {КонсультантПлюс}">
              <w:r w:rsidRPr="0065162C">
                <w:rPr>
                  <w:rFonts w:ascii="Times New Roman" w:hAnsi="Times New Roman" w:cs="Times New Roman"/>
                  <w:color w:val="000000" w:themeColor="text1"/>
                </w:rPr>
                <w:t>N 595</w:t>
              </w:r>
            </w:hyperlink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, от 28.09.2021 </w:t>
            </w:r>
            <w:hyperlink r:id="rId8" w:tooltip="Приказ МЧС России от 28.09.2021 N 639 &quot;О внесении изменений в типовой паспорт безопасности территорий субъектов Российской Федерации и муниципальных образований, утвержденный приказом МЧС России от 25 октября 2004 г. N 484&quot; (Зарегистрировано в Минюсте России 2">
              <w:r w:rsidRPr="0065162C">
                <w:rPr>
                  <w:rFonts w:ascii="Times New Roman" w:hAnsi="Times New Roman" w:cs="Times New Roman"/>
                  <w:color w:val="000000" w:themeColor="text1"/>
                </w:rPr>
                <w:t>N 639</w:t>
              </w:r>
            </w:hyperlink>
            <w:r w:rsidRPr="0065162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53605" w:rsidRPr="0065162C" w:rsidRDefault="00753605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9" w:tooltip="Указ Президента РФ от 11.07.2004 N 868 (ред. от 04.11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 w:rsidRPr="0065162C">
          <w:rPr>
            <w:rFonts w:ascii="Times New Roman" w:hAnsi="Times New Roman" w:cs="Times New Roman"/>
            <w:color w:val="000000" w:themeColor="text1"/>
          </w:rPr>
          <w:t>Положением</w:t>
        </w:r>
      </w:hyperlink>
      <w:r w:rsidRPr="0065162C">
        <w:rPr>
          <w:rFonts w:ascii="Times New Roman" w:hAnsi="Times New Roman" w:cs="Times New Roman"/>
          <w:color w:val="000000" w:themeColor="text1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 (подпункт 2, пункт 8, раздел III),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и решением совместного заседания Совета Безопасности Российской Федерации и президиума Государственного совета Российской Федерации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от 13 ноября 2003 г. N 4) приказываю: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 xml:space="preserve">Утвердить прилагаемый </w:t>
      </w:r>
      <w:hyperlink w:anchor="P47" w:tooltip="Типовой паспорт безопасности">
        <w:r w:rsidRPr="0065162C">
          <w:rPr>
            <w:rFonts w:ascii="Times New Roman" w:hAnsi="Times New Roman" w:cs="Times New Roman"/>
            <w:color w:val="000000" w:themeColor="text1"/>
          </w:rPr>
          <w:t>типовой паспорт</w:t>
        </w:r>
      </w:hyperlink>
      <w:r w:rsidRPr="0065162C">
        <w:rPr>
          <w:rFonts w:ascii="Times New Roman" w:hAnsi="Times New Roman" w:cs="Times New Roman"/>
          <w:color w:val="000000" w:themeColor="text1"/>
        </w:rPr>
        <w:t xml:space="preserve"> безопасности территорий субъектов Российской Федерации и муниципальных образований.</w:t>
      </w:r>
    </w:p>
    <w:p w:rsidR="00753605" w:rsidRPr="0065162C" w:rsidRDefault="00753605" w:rsidP="0065162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Министр</w:t>
      </w:r>
    </w:p>
    <w:p w:rsidR="00753605" w:rsidRPr="0065162C" w:rsidRDefault="00624F28" w:rsidP="0065162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С.К.ШОЙГУ</w:t>
      </w: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Приложение</w:t>
      </w:r>
    </w:p>
    <w:p w:rsidR="00753605" w:rsidRPr="0065162C" w:rsidRDefault="00624F28" w:rsidP="0065162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к Приказу МЧС России</w:t>
      </w:r>
    </w:p>
    <w:p w:rsidR="00753605" w:rsidRPr="0065162C" w:rsidRDefault="00624F28" w:rsidP="0065162C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от 25 октября 2004 г. N 484</w:t>
      </w:r>
    </w:p>
    <w:p w:rsidR="00753605" w:rsidRPr="0065162C" w:rsidRDefault="00753605" w:rsidP="0065162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53605" w:rsidRPr="0065162C" w:rsidTr="0065162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(в ред. Приказов МЧС России от 11.09.2013 </w:t>
            </w:r>
            <w:hyperlink r:id="rId10" w:tooltip="Приказ МЧС России от 11.09.2013 N 606 &quot;О внесении изменений в типовой паспорт безопасности территорий субъектов Российской Федерации и муниципальных образований, утвержденный приказом МЧС России от 25.10.2004 N 484&quot; (Зарегистрировано в Минюсте России 11.12.201">
              <w:r w:rsidRPr="0065162C">
                <w:rPr>
                  <w:rFonts w:ascii="Times New Roman" w:hAnsi="Times New Roman" w:cs="Times New Roman"/>
                  <w:color w:val="000000" w:themeColor="text1"/>
                </w:rPr>
                <w:t>N 606</w:t>
              </w:r>
            </w:hyperlink>
            <w:r w:rsidRPr="0065162C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от 10.11.2016 </w:t>
            </w:r>
            <w:hyperlink r:id="rId11" w:tooltip="Приказ МЧС России от 10.11.2016 N 595 &quot;О внесении изменения в приложение к приказу МЧС России от 25.10.2004 N 484&quot; (Зарегистрировано в Минюсте России 05.12.2016 N 44564) {КонсультантПлюс}">
              <w:r w:rsidRPr="0065162C">
                <w:rPr>
                  <w:rFonts w:ascii="Times New Roman" w:hAnsi="Times New Roman" w:cs="Times New Roman"/>
                  <w:color w:val="000000" w:themeColor="text1"/>
                </w:rPr>
                <w:t>N 595</w:t>
              </w:r>
            </w:hyperlink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, от 28.09.2021 </w:t>
            </w:r>
            <w:hyperlink r:id="rId12" w:tooltip="Приказ МЧС России от 28.09.2021 N 639 &quot;О внесении изменений в типовой паспорт безопасности территорий субъектов Российской Федерации и муниципальных образований, утвержденный приказом МЧС России от 25 октября 2004 г. N 484&quot; (Зарегистрировано в Минюсте России 2">
              <w:r w:rsidRPr="0065162C">
                <w:rPr>
                  <w:rFonts w:ascii="Times New Roman" w:hAnsi="Times New Roman" w:cs="Times New Roman"/>
                  <w:color w:val="000000" w:themeColor="text1"/>
                </w:rPr>
                <w:t>N 639</w:t>
              </w:r>
            </w:hyperlink>
            <w:r w:rsidRPr="0065162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606"/>
        <w:gridCol w:w="2929"/>
      </w:tblGrid>
      <w:tr w:rsidR="00753605" w:rsidRPr="00651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</w:tc>
      </w:tr>
      <w:tr w:rsidR="00753605" w:rsidRPr="00651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глава местной администрации</w:t>
            </w:r>
          </w:p>
        </w:tc>
      </w:tr>
      <w:tr w:rsidR="00753605" w:rsidRPr="00651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инициалы, фамилия</w:t>
            </w:r>
          </w:p>
        </w:tc>
      </w:tr>
      <w:tr w:rsidR="00753605" w:rsidRPr="00651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"__" _____________ 20__ г.</w:t>
            </w:r>
          </w:p>
        </w:tc>
      </w:tr>
      <w:tr w:rsidR="00753605" w:rsidRPr="0065162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</w:tbl>
    <w:p w:rsidR="00753605" w:rsidRPr="0065162C" w:rsidRDefault="00753605" w:rsidP="0065162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605" w:rsidRPr="00651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47"/>
            <w:bookmarkEnd w:id="1"/>
            <w:r w:rsidRPr="0065162C">
              <w:rPr>
                <w:rFonts w:ascii="Times New Roman" w:hAnsi="Times New Roman" w:cs="Times New Roman"/>
                <w:color w:val="000000" w:themeColor="text1"/>
              </w:rPr>
              <w:t>Типовой паспорт безопасности</w:t>
            </w:r>
          </w:p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территорий субъектов Российской Федерации и муниципальных образований</w:t>
            </w:r>
          </w:p>
        </w:tc>
      </w:tr>
      <w:tr w:rsidR="00753605" w:rsidRPr="0065162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(наименование субъекта Российской Федерации, муниципального образования)</w:t>
            </w:r>
          </w:p>
        </w:tc>
      </w:tr>
    </w:tbl>
    <w:p w:rsidR="00753605" w:rsidRPr="0065162C" w:rsidRDefault="00753605" w:rsidP="0065162C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53605" w:rsidRPr="0065162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Наименование населенного пункта, год</w:t>
            </w:r>
          </w:p>
        </w:tc>
      </w:tr>
    </w:tbl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 xml:space="preserve">1. Типовой паспорт безопасности территории субъекта Российской Федерации и муниципального образования разработан в соответствии с </w:t>
      </w:r>
      <w:hyperlink r:id="rId13" w:tooltip="Указ Президента РФ от 11.07.2004 N 868 (ред. от 04.11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 w:rsidRPr="0065162C">
          <w:rPr>
            <w:rFonts w:ascii="Times New Roman" w:hAnsi="Times New Roman" w:cs="Times New Roman"/>
            <w:color w:val="000000" w:themeColor="text1"/>
          </w:rPr>
          <w:t>Указом</w:t>
        </w:r>
      </w:hyperlink>
      <w:r w:rsidRPr="0065162C">
        <w:rPr>
          <w:rFonts w:ascii="Times New Roman" w:hAnsi="Times New Roman" w:cs="Times New Roman"/>
          <w:color w:val="000000" w:themeColor="text1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и решением совместного заседания Совета Безопасности Российской Федерации и президиума Государственного совета Российской Федерации от 13 ноября 2003 г.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 4, подпункт 5а).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2. Типовой паспорт безопасности территории субъекта Российской Федерации и муниципального образования используется при разработке паспортов безопасности территорий республик, краев, областей, городов федерального значения, автономной области, автономных округов, городских поселений, муниципальных районов, муниципальных округов, городских округов.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3. Паспорт безопасности территории субъекта Российской Федерации и муниципального образования разрабатывается для решения следующих задач: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определение количественных показателей риска чрезвычайных ситуаций &lt;1&gt;;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 xml:space="preserve">&lt;1&gt; </w:t>
      </w:r>
      <w:hyperlink r:id="rId14" w:tooltip="Ссылка на КонсультантПлюс">
        <w:r w:rsidRPr="0065162C">
          <w:rPr>
            <w:rFonts w:ascii="Times New Roman" w:hAnsi="Times New Roman" w:cs="Times New Roman"/>
            <w:color w:val="000000" w:themeColor="text1"/>
          </w:rPr>
          <w:t>Пункт 10 раздела 2</w:t>
        </w:r>
      </w:hyperlink>
      <w:r w:rsidRPr="0065162C">
        <w:rPr>
          <w:rFonts w:ascii="Times New Roman" w:hAnsi="Times New Roman" w:cs="Times New Roman"/>
          <w:color w:val="000000" w:themeColor="text1"/>
        </w:rPr>
        <w:t xml:space="preserve"> "ГОСТ Р 55059-2012. Национальный стандарт Российской Федерации. Безопасность в чрезвычайных ситуациях. Менеджмент риска чрезвычайной ситуации. Термины и определения", утвержденный и введенный в действие </w:t>
      </w:r>
      <w:hyperlink r:id="rId15" w:tooltip="Приказ Росстандарта от 12.11.2012 N 724-ст &quot;Об утверждении национального стандарта&quot; {КонсультантПлюс}">
        <w:r w:rsidRPr="0065162C">
          <w:rPr>
            <w:rFonts w:ascii="Times New Roman" w:hAnsi="Times New Roman" w:cs="Times New Roman"/>
            <w:color w:val="000000" w:themeColor="text1"/>
          </w:rPr>
          <w:t>приказом</w:t>
        </w:r>
      </w:hyperlink>
      <w:r w:rsidRPr="0065162C">
        <w:rPr>
          <w:rFonts w:ascii="Times New Roman" w:hAnsi="Times New Roman" w:cs="Times New Roman"/>
          <w:color w:val="000000" w:themeColor="text1"/>
        </w:rPr>
        <w:t xml:space="preserve"> Федерального агентства по техническому регулированию и метрологии от 12 ноября 2012 г. N 724-ст (</w:t>
      </w:r>
      <w:proofErr w:type="spellStart"/>
      <w:r w:rsidRPr="0065162C">
        <w:rPr>
          <w:rFonts w:ascii="Times New Roman" w:hAnsi="Times New Roman" w:cs="Times New Roman"/>
          <w:color w:val="000000" w:themeColor="text1"/>
        </w:rPr>
        <w:t>Стандартинформ</w:t>
      </w:r>
      <w:proofErr w:type="spellEnd"/>
      <w:r w:rsidRPr="0065162C">
        <w:rPr>
          <w:rFonts w:ascii="Times New Roman" w:hAnsi="Times New Roman" w:cs="Times New Roman"/>
          <w:color w:val="000000" w:themeColor="text1"/>
        </w:rPr>
        <w:t>, 2014).</w:t>
      </w: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оценка возможных последствий чрезвычайных ситуаций;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оценка состояния работ территориальных органов по предупреждению чрезвычайных ситуаций;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разработка мероприятий по снижению риска и смягчению последствий чрезвычайных ситуаций на территории.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4. Разработка паспорта безопасности территории субъекта Российской Федерации и муниципального образования организуется органом исполнительной власти субъекта Российской Федерации или местной администрацией (исполнительно-распорядительным органом муниципального образования).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5. При заполнении форм паспорта безопасности территории разрешается включать дополнительную информацию с учетом особенности территории.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6. Паспорт безопасности территории субъекта Российской Федерации разрабатывается в трех экземплярах.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Первый экземпляр паспорта безопасности территории субъекта Российской Федерации остается в исполнительном органе государственной власти субъекта Российской Федерации. Второй экземпляр паспорта безопасности территории субъекта Российской Федерации направляется в Главное управление МЧС России по субъекту Российской Федерации. Третий экземпляр паспорта безопасности территории субъекта Российской Федерации направляется в МЧС России.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7. Паспорт безопасности территории муниципального образования разрабатывается в двух экземплярах.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Первый экземпляр паспорта безопасности территории муниципального образования остается в местной администрации (исполнительно-распорядительном органе муниципального образования). Второй экземпляр паспорта безопасности территории муниципального образования представляется в Главное управление МЧС России по субъекту Российской Федерации, в состав которого входит муниципальное образование.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8. Паспорт безопасности территории включает в себя:</w:t>
      </w:r>
    </w:p>
    <w:p w:rsidR="00753605" w:rsidRPr="0065162C" w:rsidRDefault="00ED0E8E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47" w:tooltip="Типовой паспорт безопасности">
        <w:r w:rsidR="00624F28" w:rsidRPr="0065162C">
          <w:rPr>
            <w:rFonts w:ascii="Times New Roman" w:hAnsi="Times New Roman" w:cs="Times New Roman"/>
            <w:color w:val="000000" w:themeColor="text1"/>
          </w:rPr>
          <w:t>титульный лист;</w:t>
        </w:r>
      </w:hyperlink>
    </w:p>
    <w:p w:rsidR="00753605" w:rsidRPr="0065162C" w:rsidRDefault="00ED0E8E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86" w:tooltip="I. Общая характеристика территории">
        <w:r w:rsidR="00624F28" w:rsidRPr="0065162C">
          <w:rPr>
            <w:rFonts w:ascii="Times New Roman" w:hAnsi="Times New Roman" w:cs="Times New Roman"/>
            <w:color w:val="000000" w:themeColor="text1"/>
          </w:rPr>
          <w:t>раздел I</w:t>
        </w:r>
      </w:hyperlink>
      <w:r w:rsidR="00624F28" w:rsidRPr="0065162C">
        <w:rPr>
          <w:rFonts w:ascii="Times New Roman" w:hAnsi="Times New Roman" w:cs="Times New Roman"/>
          <w:color w:val="000000" w:themeColor="text1"/>
        </w:rPr>
        <w:t xml:space="preserve"> "Общая характеристика территории";</w:t>
      </w:r>
    </w:p>
    <w:p w:rsidR="00753605" w:rsidRPr="0065162C" w:rsidRDefault="00ED0E8E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330" w:tooltip="II. Характеристика опасных объектов на территории">
        <w:r w:rsidR="00624F28" w:rsidRPr="0065162C">
          <w:rPr>
            <w:rFonts w:ascii="Times New Roman" w:hAnsi="Times New Roman" w:cs="Times New Roman"/>
            <w:color w:val="000000" w:themeColor="text1"/>
          </w:rPr>
          <w:t>раздел II</w:t>
        </w:r>
      </w:hyperlink>
      <w:r w:rsidR="00624F28" w:rsidRPr="0065162C">
        <w:rPr>
          <w:rFonts w:ascii="Times New Roman" w:hAnsi="Times New Roman" w:cs="Times New Roman"/>
          <w:color w:val="000000" w:themeColor="text1"/>
        </w:rPr>
        <w:t xml:space="preserve"> "Характеристика опасных объектов на территории";</w:t>
      </w:r>
    </w:p>
    <w:p w:rsidR="00753605" w:rsidRPr="0065162C" w:rsidRDefault="00ED0E8E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475" w:tooltip="III. Показатели риска природных чрезвычайных ситуаций">
        <w:r w:rsidR="00624F28" w:rsidRPr="0065162C">
          <w:rPr>
            <w:rFonts w:ascii="Times New Roman" w:hAnsi="Times New Roman" w:cs="Times New Roman"/>
            <w:color w:val="000000" w:themeColor="text1"/>
          </w:rPr>
          <w:t>раздел III</w:t>
        </w:r>
      </w:hyperlink>
      <w:r w:rsidR="00624F28" w:rsidRPr="0065162C">
        <w:rPr>
          <w:rFonts w:ascii="Times New Roman" w:hAnsi="Times New Roman" w:cs="Times New Roman"/>
          <w:color w:val="000000" w:themeColor="text1"/>
        </w:rPr>
        <w:t xml:space="preserve"> "Показатели риска природных чрезвычайных ситуаций";</w:t>
      </w:r>
    </w:p>
    <w:p w:rsidR="00753605" w:rsidRPr="0065162C" w:rsidRDefault="00ED0E8E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638" w:tooltip="IV. Показатели риска техногенных чрезвычайных ситуаций">
        <w:r w:rsidR="00624F28" w:rsidRPr="0065162C">
          <w:rPr>
            <w:rFonts w:ascii="Times New Roman" w:hAnsi="Times New Roman" w:cs="Times New Roman"/>
            <w:color w:val="000000" w:themeColor="text1"/>
          </w:rPr>
          <w:t>раздел IV</w:t>
        </w:r>
      </w:hyperlink>
      <w:r w:rsidR="00624F28" w:rsidRPr="0065162C">
        <w:rPr>
          <w:rFonts w:ascii="Times New Roman" w:hAnsi="Times New Roman" w:cs="Times New Roman"/>
          <w:color w:val="000000" w:themeColor="text1"/>
        </w:rPr>
        <w:t xml:space="preserve"> "Показатели риска техногенных чрезвычайных ситуаций";</w:t>
      </w:r>
    </w:p>
    <w:p w:rsidR="00753605" w:rsidRPr="0065162C" w:rsidRDefault="00ED0E8E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749" w:tooltip="V. Показатели риска биолого-социальных">
        <w:r w:rsidR="00624F28" w:rsidRPr="0065162C">
          <w:rPr>
            <w:rFonts w:ascii="Times New Roman" w:hAnsi="Times New Roman" w:cs="Times New Roman"/>
            <w:color w:val="000000" w:themeColor="text1"/>
          </w:rPr>
          <w:t>раздел V</w:t>
        </w:r>
      </w:hyperlink>
      <w:r w:rsidR="00624F28" w:rsidRPr="0065162C">
        <w:rPr>
          <w:rFonts w:ascii="Times New Roman" w:hAnsi="Times New Roman" w:cs="Times New Roman"/>
          <w:color w:val="000000" w:themeColor="text1"/>
        </w:rPr>
        <w:t xml:space="preserve"> "Показатели риска биолого-социальных чрезвычайных ситуаций";</w:t>
      </w:r>
    </w:p>
    <w:p w:rsidR="00753605" w:rsidRPr="0065162C" w:rsidRDefault="00ED0E8E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820" w:tooltip="VI. Характеристика">
        <w:r w:rsidR="00624F28" w:rsidRPr="0065162C">
          <w:rPr>
            <w:rFonts w:ascii="Times New Roman" w:hAnsi="Times New Roman" w:cs="Times New Roman"/>
            <w:color w:val="000000" w:themeColor="text1"/>
          </w:rPr>
          <w:t>раздел VI</w:t>
        </w:r>
      </w:hyperlink>
      <w:r w:rsidR="00624F28" w:rsidRPr="0065162C">
        <w:rPr>
          <w:rFonts w:ascii="Times New Roman" w:hAnsi="Times New Roman" w:cs="Times New Roman"/>
          <w:color w:val="000000" w:themeColor="text1"/>
        </w:rPr>
        <w:t xml:space="preserve"> "Характеристика организационно-технических мероприятий по защите населения, предупреждению чрезвычайных ситуаций на территории";</w:t>
      </w:r>
    </w:p>
    <w:p w:rsidR="00753605" w:rsidRPr="0065162C" w:rsidRDefault="00ED0E8E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w:anchor="P1052" w:tooltip="VII. Расчетно-пояснительная записка">
        <w:r w:rsidR="00624F28" w:rsidRPr="0065162C">
          <w:rPr>
            <w:rFonts w:ascii="Times New Roman" w:hAnsi="Times New Roman" w:cs="Times New Roman"/>
            <w:color w:val="000000" w:themeColor="text1"/>
          </w:rPr>
          <w:t>раздел VII</w:t>
        </w:r>
      </w:hyperlink>
      <w:r w:rsidR="00624F28" w:rsidRPr="0065162C">
        <w:rPr>
          <w:rFonts w:ascii="Times New Roman" w:hAnsi="Times New Roman" w:cs="Times New Roman"/>
          <w:color w:val="000000" w:themeColor="text1"/>
        </w:rPr>
        <w:t xml:space="preserve"> "Расчетно-пояснительная записка".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lastRenderedPageBreak/>
        <w:t>9. Расчеты по количественным показателям риска чрезвычайных ситуаций на территории представляются в расчетно-пояснительной записке, которая входит в состав паспорта безопасности территории.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10. К паспорту безопасности территории субъекта Российской Федерации и муниципального образования прилагаются карты, планы с нанесенными на них зонами последствий возможных чрезвычайных ситуаций, а также зонами индивидуального (потенциального) риска.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Кроме того, на карту территории наносятся маршруты перевозок опасных грузов.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11. В расчетно-пояснительной записке к паспорту безопасности территории субъекта Российской Федерации и муниципального образования приводятся диаграммы социального риска (F/N-диаграмма и F/G-диаграмма).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12. Паспорт безопасности территории субъекта Российской Федерации и муниципального образования разрабатывается на основе количественных показателей риска чрезвычайных ситуаций на потенциально опасных объектах.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 xml:space="preserve">13. Отнесение к государственной тайне сведений, содержащихся в заполненном паспорте безопасности территории субъекта Российской Федерации и муниципального образования, осуществляется в соответствии с требованиями </w:t>
      </w:r>
      <w:hyperlink r:id="rId16" w:tooltip="Закон РФ от 21.07.1993 N 5485-1 (ред. от 04.08.2022) &quot;О государственной тайне&quot; {КонсультантПлюс}">
        <w:r w:rsidRPr="0065162C">
          <w:rPr>
            <w:rFonts w:ascii="Times New Roman" w:hAnsi="Times New Roman" w:cs="Times New Roman"/>
            <w:color w:val="000000" w:themeColor="text1"/>
          </w:rPr>
          <w:t>законодательства</w:t>
        </w:r>
      </w:hyperlink>
      <w:r w:rsidRPr="0065162C">
        <w:rPr>
          <w:rFonts w:ascii="Times New Roman" w:hAnsi="Times New Roman" w:cs="Times New Roman"/>
          <w:color w:val="000000" w:themeColor="text1"/>
        </w:rPr>
        <w:t xml:space="preserve"> Российской Федерации.</w:t>
      </w: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2" w:name="P86"/>
      <w:bookmarkEnd w:id="2"/>
      <w:r w:rsidRPr="0065162C">
        <w:rPr>
          <w:rFonts w:ascii="Times New Roman" w:hAnsi="Times New Roman" w:cs="Times New Roman"/>
          <w:color w:val="000000" w:themeColor="text1"/>
        </w:rPr>
        <w:t>I. Общая характеристика территории</w:t>
      </w:r>
    </w:p>
    <w:p w:rsidR="00753605" w:rsidRPr="0065162C" w:rsidRDefault="00753605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1361"/>
        <w:gridCol w:w="1304"/>
      </w:tblGrid>
      <w:tr w:rsidR="00753605" w:rsidRPr="0065162C">
        <w:tc>
          <w:tcPr>
            <w:tcW w:w="6406" w:type="dxa"/>
            <w:gridSpan w:val="2"/>
            <w:vMerge w:val="restart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665" w:type="dxa"/>
            <w:gridSpan w:val="2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753605" w:rsidRPr="0065162C">
        <w:tc>
          <w:tcPr>
            <w:tcW w:w="6406" w:type="dxa"/>
            <w:gridSpan w:val="2"/>
            <w:vMerge/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на момент разработки паспорта</w:t>
            </w:r>
          </w:p>
        </w:tc>
        <w:tc>
          <w:tcPr>
            <w:tcW w:w="1304" w:type="dxa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через пять лет</w:t>
            </w:r>
          </w:p>
        </w:tc>
      </w:tr>
      <w:tr w:rsidR="00753605" w:rsidRPr="0065162C">
        <w:tc>
          <w:tcPr>
            <w:tcW w:w="6406" w:type="dxa"/>
            <w:gridSpan w:val="2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61" w:type="dxa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04" w:type="dxa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53605" w:rsidRPr="0065162C">
        <w:tc>
          <w:tcPr>
            <w:tcW w:w="6406" w:type="dxa"/>
            <w:gridSpan w:val="2"/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Общие сведения о территории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Общая численность населения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Площадь территории, км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населенных пунктов, ед., в том числе городов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населения, всего тыс. чел., в том числе городского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населенных пунктов с объектами особой важности (ОВ) и I категории, единиц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населенных пунктах с объектами ОВ и I категории, тыс. чел./% от общей численности населения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Плотность населения, чел./км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потенциально опасных объектов, ед.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критически важных объектов, ед.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Степень износа производственного фонда, %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Степень износа жилого фонда, %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больничных учреждений, ед., в том числе в сельской местности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инфекционных стационаров, ед., в том числе в сельской местности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Число больничных коек, ед., в том числе в сельской местности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lastRenderedPageBreak/>
              <w:t>15.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чрезвычайных ситуаций, ед., в том числе: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техногенного характера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природного характера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Размер ущерба при чрезвычайных ситуациях, тыс. руб., в том числе: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техногенного характера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природного характера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-1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Показатель приемлемого риска для персонала и населения, год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-1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6406" w:type="dxa"/>
            <w:gridSpan w:val="2"/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Социально-демографическая характеристика территории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Средняя продолжительность жизни населения, лет, в том числе: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городского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сельского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мужчин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женщин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Рождаемость, чел./год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Естественный прирост, чел./год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Общая смертность населения, чел./год на 1000 жителей, в том числе по различным причинам: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1)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2)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погибших, чел., в том числе: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 транспортных авариях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при авариях на производстве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при пожарах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при чрезвычайных ситуациях природного характера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трудоспособного населения, тыс. чел.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занятых в общественном производстве, тыс. чел./% от трудоспособного населения, в том числе: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 сфере производства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lastRenderedPageBreak/>
              <w:t>в сфере обслуживания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Общая численность пенсионеров, тыс. чел., в том числе: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по возрасту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инвалидов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преступлений на 1000 чел., чел.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6406" w:type="dxa"/>
            <w:gridSpan w:val="2"/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Характеристика природных условий территории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Среднегодовые: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направление ветра, румбы;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скорость ветра, км/ч;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относительная влажность, %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Максимальные значения (по сезонам):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скорость ветра, км/ч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атмосферных осадков, мм: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среднегодовое;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максимальное (по сезонам)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Температура, град. С: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среднегодовая;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максимальная (по сезонам)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6406" w:type="dxa"/>
            <w:gridSpan w:val="2"/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Транспортная освоенность территории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Протяженность железнодорожных путей, всего, км, в том числе общего пользования, км/% от общей протяженности, из них электрифицированных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Протяженность автомобильных дорог, всего, км, в том числе общего пользования, км/% от общей протяженности, из них с твердым покрытием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Административные районы, в пределах которых расположены участки железных дорог, подверженные размыву, затоплению, лавиноопасные, оползневые и др.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Административные районы, в пределах которых расположены участки автомагистралей, подверженные размыву, затоплению, лавиноопасные, оползневые и др.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автомобильных мостов по направлениям, единиц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железнодорожных мостов по направлениям, ед.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Протяженность водных путей, км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основных портов, пристаней и их перечень, ед.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шлюзов и каналов, ед.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Количество аэропортов и посадочных площадок и их </w:t>
            </w:r>
            <w:r w:rsidRPr="0065162C">
              <w:rPr>
                <w:rFonts w:ascii="Times New Roman" w:hAnsi="Times New Roman" w:cs="Times New Roman"/>
                <w:color w:val="000000" w:themeColor="text1"/>
              </w:rPr>
              <w:lastRenderedPageBreak/>
              <w:t>местоположение, единиц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Протяженность магистральных трубопроводов, км, в том числе нефтепроводов, нефтепродуктопроводов, газопроводов и др.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896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Протяженность линий электропередачи, км</w:t>
            </w:r>
          </w:p>
        </w:tc>
        <w:tc>
          <w:tcPr>
            <w:tcW w:w="1361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53605" w:rsidRPr="0065162C" w:rsidRDefault="00753605" w:rsidP="0065162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3" w:name="P330"/>
      <w:bookmarkEnd w:id="3"/>
      <w:r w:rsidRPr="0065162C">
        <w:rPr>
          <w:rFonts w:ascii="Times New Roman" w:hAnsi="Times New Roman" w:cs="Times New Roman"/>
          <w:color w:val="000000" w:themeColor="text1"/>
        </w:rPr>
        <w:t>II. Характеристика опасных объектов на территории</w:t>
      </w: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386"/>
        <w:gridCol w:w="1361"/>
        <w:gridCol w:w="1304"/>
      </w:tblGrid>
      <w:tr w:rsidR="00753605" w:rsidRPr="0065162C">
        <w:tc>
          <w:tcPr>
            <w:tcW w:w="640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753605" w:rsidRPr="0065162C">
        <w:tc>
          <w:tcPr>
            <w:tcW w:w="640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на момент разработки паспорта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через пять лет</w:t>
            </w:r>
          </w:p>
        </w:tc>
      </w:tr>
      <w:tr w:rsidR="00753605" w:rsidRPr="0065162C">
        <w:tc>
          <w:tcPr>
            <w:tcW w:w="5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Ядерно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радиационно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 опасные объекты (ЯРОО)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ядерно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радиационно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 опасных объектов, всего единиц, в том числе: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объекты ядерного оружейного комплекса;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объекты ядерного топливного цикла;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АЭС;</w:t>
            </w:r>
          </w:p>
          <w:p w:rsidR="00753605" w:rsidRPr="0065162C" w:rsidRDefault="00624F28" w:rsidP="0065162C">
            <w:pPr>
              <w:pStyle w:val="ConsPlusNormal0"/>
              <w:ind w:left="566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из них с реакторами типа РБМК;</w:t>
            </w:r>
          </w:p>
          <w:p w:rsidR="00753605" w:rsidRPr="0065162C" w:rsidRDefault="00624F28" w:rsidP="0065162C">
            <w:pPr>
              <w:pStyle w:val="ConsPlusNormal0"/>
              <w:ind w:left="566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научно-исследовательские и другие реакторы (стенды);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объекты ФГУП "</w:t>
            </w: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Спецкомбинаты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 "Радон";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Общая мощность АЭС, тыс. кВт;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Суммарная активность радиоактивных веществ, находящихся на хранении, Ки;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Общая площадь санитарно-защитных зон ЯРОО, км;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населения, проживающего в санитарно-защитных зонах, тыс. чел.: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опасного загрязнения;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чрезвычайно опасного загрязнения;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происшествий (аварий) на </w:t>
            </w: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радиационно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 опасных объектах в год, шт.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(по годам за последние пять лет)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Химически опасные объекты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химически опасных объектов (ХОО), всего единиц;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Средний объем используемых, производимых, хранимых аварийных химически опасных веществ (АХОВ), тонн, в т.ч.: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хлора;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аммиака;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сернистого ангидрида и др. </w:t>
            </w:r>
            <w:hyperlink w:anchor="P473" w:tooltip="&lt;*&gt; Другие наименования определяются исходя из местных условий.">
              <w:r w:rsidRPr="0065162C">
                <w:rPr>
                  <w:rFonts w:ascii="Times New Roman" w:hAnsi="Times New Roman" w:cs="Times New Roman"/>
                  <w:color w:val="000000" w:themeColor="text1"/>
                </w:rPr>
                <w:t>&lt;*&gt;;</w:t>
              </w:r>
            </w:hyperlink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Средний объем транспортируемых АХОВ;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Общая площадь зон возможного химического заражения, км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65162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2.5.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Пожаро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>- и взрывоопасные объекты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взрывоопасных объектов, ед.;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пожароопасных объектов, ед.;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Общий объем используемых, производимых и хранимых опасных веществ, тыс. т: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взрывоопасных веществ;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легковоспламеняющихся веществ;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Количество аварий и пожаров на </w:t>
            </w: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пожаро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>- и взрывоопасных объектах в год, шт. (по годам за последние пять лет)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Биологически опасные объекты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биологически опасных объектов, ед.;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аварий и пожаров на биологически опасных объектах в год, шт. (по годам за последние пять лет)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Гидротехнические сооружения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гидротехнических сооружений, ед. (по видам ведомственной принадлежности);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бесхозяйных гидротехнических сооружений, ед.;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  <w:insideV w:val="nil"/>
          </w:tblBorders>
        </w:tblPrEx>
        <w:tc>
          <w:tcPr>
            <w:tcW w:w="51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5.3.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Возможные аварийные выбросы, т/год:</w:t>
            </w:r>
          </w:p>
          <w:p w:rsidR="00753605" w:rsidRPr="0065162C" w:rsidRDefault="00624F28" w:rsidP="0065162C">
            <w:pPr>
              <w:pStyle w:val="ConsPlusNormal0"/>
              <w:ind w:left="849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химически опасных веществ;</w:t>
            </w:r>
          </w:p>
          <w:p w:rsidR="00753605" w:rsidRPr="0065162C" w:rsidRDefault="00624F28" w:rsidP="0065162C">
            <w:pPr>
              <w:pStyle w:val="ConsPlusNormal0"/>
              <w:ind w:left="849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биологически опасных веществ;</w:t>
            </w:r>
          </w:p>
          <w:p w:rsidR="00753605" w:rsidRPr="0065162C" w:rsidRDefault="00624F28" w:rsidP="0065162C">
            <w:pPr>
              <w:pStyle w:val="ConsPlusNormal0"/>
              <w:ind w:left="849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физически опасных веществ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мест размещения отходов, ед.:</w:t>
            </w:r>
          </w:p>
          <w:p w:rsidR="00753605" w:rsidRPr="0065162C" w:rsidRDefault="00624F28" w:rsidP="0065162C">
            <w:pPr>
              <w:pStyle w:val="ConsPlusNormal0"/>
              <w:ind w:left="849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мест захоронения промышленных и бытовых отходов;</w:t>
            </w:r>
          </w:p>
          <w:p w:rsidR="00753605" w:rsidRPr="0065162C" w:rsidRDefault="00624F28" w:rsidP="0065162C">
            <w:pPr>
              <w:pStyle w:val="ConsPlusNormal0"/>
              <w:ind w:left="849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мест хранения радиоактивных отходов;</w:t>
            </w:r>
          </w:p>
          <w:p w:rsidR="00753605" w:rsidRPr="0065162C" w:rsidRDefault="00624F28" w:rsidP="0065162C">
            <w:pPr>
              <w:pStyle w:val="ConsPlusNormal0"/>
              <w:ind w:left="849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могильников;</w:t>
            </w:r>
          </w:p>
          <w:p w:rsidR="00753605" w:rsidRPr="0065162C" w:rsidRDefault="00624F28" w:rsidP="0065162C">
            <w:pPr>
              <w:pStyle w:val="ConsPlusNormal0"/>
              <w:ind w:left="849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свалок (организованных и неорганизованных);</w:t>
            </w:r>
          </w:p>
          <w:p w:rsidR="00753605" w:rsidRPr="0065162C" w:rsidRDefault="00624F28" w:rsidP="0065162C">
            <w:pPr>
              <w:pStyle w:val="ConsPlusNormal0"/>
              <w:ind w:left="849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карьеров;</w:t>
            </w:r>
          </w:p>
          <w:p w:rsidR="00753605" w:rsidRPr="0065162C" w:rsidRDefault="00624F28" w:rsidP="0065162C">
            <w:pPr>
              <w:pStyle w:val="ConsPlusNormal0"/>
              <w:ind w:left="849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терриконов и др.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отходов, тонн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473"/>
      <w:bookmarkEnd w:id="4"/>
      <w:r w:rsidRPr="0065162C">
        <w:rPr>
          <w:rFonts w:ascii="Times New Roman" w:hAnsi="Times New Roman" w:cs="Times New Roman"/>
          <w:color w:val="000000" w:themeColor="text1"/>
        </w:rPr>
        <w:t>&lt;*&gt; Другие наименования определяются исходя из местных условий.</w:t>
      </w: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5" w:name="P475"/>
      <w:bookmarkEnd w:id="5"/>
      <w:r w:rsidRPr="0065162C">
        <w:rPr>
          <w:rFonts w:ascii="Times New Roman" w:hAnsi="Times New Roman" w:cs="Times New Roman"/>
          <w:color w:val="000000" w:themeColor="text1"/>
        </w:rPr>
        <w:t>III. Показатели риска природных чрезвычайных ситуаций</w:t>
      </w:r>
    </w:p>
    <w:p w:rsidR="00753605" w:rsidRPr="0065162C" w:rsidRDefault="00753605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(при наиболее опасном сценарии развития</w:t>
      </w:r>
    </w:p>
    <w:p w:rsidR="00753605" w:rsidRPr="0065162C" w:rsidRDefault="00624F28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чрезвычайных ситуаций/при наиболее вероятном</w:t>
      </w:r>
    </w:p>
    <w:p w:rsidR="00753605" w:rsidRPr="0065162C" w:rsidRDefault="00624F28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сценарии развития чрезвычайных ситуаций)</w:t>
      </w: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753605" w:rsidP="0065162C">
      <w:pPr>
        <w:pStyle w:val="ConsPlusNormal0"/>
        <w:rPr>
          <w:rFonts w:ascii="Times New Roman" w:hAnsi="Times New Roman" w:cs="Times New Roman"/>
          <w:color w:val="000000" w:themeColor="text1"/>
        </w:rPr>
        <w:sectPr w:rsidR="00753605" w:rsidRPr="0065162C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628"/>
        <w:gridCol w:w="1474"/>
        <w:gridCol w:w="1474"/>
        <w:gridCol w:w="1474"/>
        <w:gridCol w:w="1474"/>
        <w:gridCol w:w="1474"/>
        <w:gridCol w:w="1474"/>
        <w:gridCol w:w="1417"/>
        <w:gridCol w:w="1417"/>
        <w:gridCol w:w="1417"/>
      </w:tblGrid>
      <w:tr w:rsidR="00753605" w:rsidRPr="0065162C">
        <w:tc>
          <w:tcPr>
            <w:tcW w:w="41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lastRenderedPageBreak/>
              <w:t>Виды опасных природных явлений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Интенсивность природного явления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Частота природного явления, год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Частота наступления чрезвычайных ситуаций при возникновении природного явления, год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-1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Размеры зон вероятной чрезвычайной ситуации, км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Возможное количество населенных пунктов, попадающих в зону чрезвычайной ситуации, тыс. 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Возможная численность населения в зоне чрезвычайной ситуации с нарушением условий жизнедеятельности, тыс. чел.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Социально-экономические последствия</w:t>
            </w:r>
          </w:p>
        </w:tc>
      </w:tr>
      <w:tr w:rsidR="00753605" w:rsidRPr="0065162C">
        <w:tc>
          <w:tcPr>
            <w:tcW w:w="412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Возможное число погибших, 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Возможное число пострадавших, 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Возможный ущерб, руб.</w:t>
            </w: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Землетрясения, балл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7 - 8</w:t>
            </w:r>
          </w:p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8 - 9</w:t>
            </w:r>
          </w:p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&gt; 9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Извержения вулканов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Оползни,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Селевые потоки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Снежные лавины,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Ураганы, тайфуны, смерчи, м/с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&gt; 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Бури, м/с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&gt; 32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Штормы, м/с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15 - 31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Град, мм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20 - 31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Цунами,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&gt; 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Наводнения,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&gt; 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Подтопления, 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&gt; 5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Пожары природные, га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53605" w:rsidRPr="0065162C" w:rsidRDefault="00753605" w:rsidP="0065162C">
      <w:pPr>
        <w:pStyle w:val="ConsPlusNormal0"/>
        <w:rPr>
          <w:rFonts w:ascii="Times New Roman" w:hAnsi="Times New Roman" w:cs="Times New Roman"/>
          <w:color w:val="000000" w:themeColor="text1"/>
        </w:rPr>
        <w:sectPr w:rsidR="00753605" w:rsidRPr="0065162C">
          <w:headerReference w:type="default" r:id="rId21"/>
          <w:footerReference w:type="default" r:id="rId22"/>
          <w:headerReference w:type="first" r:id="rId23"/>
          <w:footerReference w:type="first" r:id="rId2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6" w:name="P638"/>
      <w:bookmarkEnd w:id="6"/>
      <w:r w:rsidRPr="0065162C">
        <w:rPr>
          <w:rFonts w:ascii="Times New Roman" w:hAnsi="Times New Roman" w:cs="Times New Roman"/>
          <w:color w:val="000000" w:themeColor="text1"/>
        </w:rPr>
        <w:t>IV. Показатели риска техногенных чрезвычайных ситуаций</w:t>
      </w:r>
    </w:p>
    <w:p w:rsidR="00753605" w:rsidRPr="0065162C" w:rsidRDefault="00753605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(при наиболее опасном сценарии развития</w:t>
      </w:r>
    </w:p>
    <w:p w:rsidR="00753605" w:rsidRPr="0065162C" w:rsidRDefault="00624F28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чрезвычайных ситуаций/при наиболее вероятном сценарии</w:t>
      </w:r>
    </w:p>
    <w:p w:rsidR="00753605" w:rsidRPr="0065162C" w:rsidRDefault="00624F28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развития чрезвычайных ситуаций)</w:t>
      </w:r>
    </w:p>
    <w:p w:rsidR="00753605" w:rsidRPr="0065162C" w:rsidRDefault="00753605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644"/>
        <w:gridCol w:w="1644"/>
        <w:gridCol w:w="1587"/>
        <w:gridCol w:w="1587"/>
        <w:gridCol w:w="1587"/>
        <w:gridCol w:w="1587"/>
        <w:gridCol w:w="1361"/>
        <w:gridCol w:w="1361"/>
        <w:gridCol w:w="1417"/>
      </w:tblGrid>
      <w:tr w:rsidR="00753605" w:rsidRPr="0065162C"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Виды возможных техногенных чрезвычайных ситуаций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Месторасположение и наименование объектов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Вид и возможное количество опасного вещества, участвующего в реализации чрезвычайных ситуаций (тонн)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Возможная частота реализации чрезвычайных ситуаций, год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Показатель приемлемого риска, год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-1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Размеры зон вероятной чрезвычайной ситуации, км</w:t>
            </w:r>
            <w:r w:rsidRPr="0065162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населения, у которого могут быть нарушены условия жизнедеятельности, тыс. чел.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Социально-экономические последствия</w:t>
            </w:r>
          </w:p>
        </w:tc>
      </w:tr>
      <w:tr w:rsidR="00753605" w:rsidRPr="0065162C"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Возможное число погибших, чел.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Возможное число пострадавших, 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Возможный ущерб, руб.</w:t>
            </w:r>
          </w:p>
        </w:tc>
      </w:tr>
      <w:tr w:rsidR="00753605" w:rsidRPr="0065162C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 Чрезвычайные ситуации на химически опасных объектах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Город (район, область) N 1</w:t>
            </w:r>
          </w:p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объект N 1 объект N 2</w:t>
            </w:r>
          </w:p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Город (район, область) N 2</w:t>
            </w:r>
          </w:p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объект N 1 объект N 2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2. Чрезвычайные ситуации на </w:t>
            </w: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радиационно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 опасных объектах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3. Чрезвычайные ситуации на биологически опасных объектах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4. Чрезвычайные ситуации на </w:t>
            </w: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пожаро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>- и взрывоопасных объектах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5. Чрезвычайные ситуации на электроэнергетических системах и системах связи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6. Чрезвычайные ситуации на коммунальных системах жизнеобеспечения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lastRenderedPageBreak/>
              <w:t>7. Чрезвычайные ситуации на гидротехнических сооружениях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То же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3572" w:type="dxa"/>
            <w:tcBorders>
              <w:top w:val="nil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8. Чрезвычайные ситуации на транспорте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То же</w:t>
            </w: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7" w:name="P749"/>
      <w:bookmarkEnd w:id="7"/>
      <w:r w:rsidRPr="0065162C">
        <w:rPr>
          <w:rFonts w:ascii="Times New Roman" w:hAnsi="Times New Roman" w:cs="Times New Roman"/>
          <w:color w:val="000000" w:themeColor="text1"/>
        </w:rPr>
        <w:t>V. Показатели риска биолого-социальных</w:t>
      </w: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чрезвычайных ситуаций</w:t>
      </w:r>
    </w:p>
    <w:p w:rsidR="00753605" w:rsidRPr="0065162C" w:rsidRDefault="00753605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(при наиболее опасном сценарии развития</w:t>
      </w:r>
    </w:p>
    <w:p w:rsidR="00753605" w:rsidRPr="0065162C" w:rsidRDefault="00624F28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чрезвычайных ситуаций/при наиболее вероятном сценарии</w:t>
      </w:r>
    </w:p>
    <w:p w:rsidR="00753605" w:rsidRPr="0065162C" w:rsidRDefault="00624F28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развития чрезвычайных ситуаций)</w:t>
      </w:r>
    </w:p>
    <w:p w:rsidR="00753605" w:rsidRPr="0065162C" w:rsidRDefault="00753605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2041"/>
        <w:gridCol w:w="1155"/>
        <w:gridCol w:w="1815"/>
        <w:gridCol w:w="1587"/>
        <w:gridCol w:w="1531"/>
        <w:gridCol w:w="1155"/>
        <w:gridCol w:w="1247"/>
        <w:gridCol w:w="1247"/>
        <w:gridCol w:w="1417"/>
        <w:gridCol w:w="1155"/>
        <w:gridCol w:w="1474"/>
        <w:gridCol w:w="1474"/>
        <w:gridCol w:w="1417"/>
        <w:gridCol w:w="1155"/>
      </w:tblGrid>
      <w:tr w:rsidR="00753605" w:rsidRPr="0065162C">
        <w:tc>
          <w:tcPr>
            <w:tcW w:w="25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Виды биолого-социальных чрезвычайных ситуаций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Виды особо опасных болезней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Районы, населенные пункты и объекты, на которых возможно возникновение чрезвычайных ситуаций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Среднее число биолого-социальных чрезвычайных ситуаций за последние 10 лет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Дата последней биолого-социальной чрезвычайной ситуации</w:t>
            </w:r>
          </w:p>
        </w:tc>
        <w:tc>
          <w:tcPr>
            <w:tcW w:w="105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Заболевания особо опасными инфекциями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Ущерб, руб.</w:t>
            </w:r>
          </w:p>
        </w:tc>
      </w:tr>
      <w:tr w:rsidR="00753605" w:rsidRPr="0065162C">
        <w:tc>
          <w:tcPr>
            <w:tcW w:w="2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эпидемии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эпизоотии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эпифитотии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253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число больных, чел.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число погибших, чел.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число получающих инвалидность, чел.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число больных с/х животных (по видам), голов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пало (число голов)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вынужденно убито (число голов)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площадь поражаемых с/х культур (по видам), тыс.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площадь обработки с/х культур (по видам), тыс. га</w:t>
            </w:r>
          </w:p>
        </w:tc>
        <w:tc>
          <w:tcPr>
            <w:tcW w:w="11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single" w:sz="4" w:space="0" w:color="auto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Эпидемии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nil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Эпизоотии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blPrEx>
          <w:tblBorders>
            <w:insideH w:val="none" w:sz="0" w:space="0" w:color="auto"/>
          </w:tblBorders>
        </w:tblPrEx>
        <w:tc>
          <w:tcPr>
            <w:tcW w:w="495" w:type="dxa"/>
            <w:tcBorders>
              <w:top w:val="nil"/>
              <w:bottom w:val="single" w:sz="4" w:space="0" w:color="auto"/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Эпифитотии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5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53605" w:rsidRPr="0065162C" w:rsidRDefault="00753605" w:rsidP="0065162C">
      <w:pPr>
        <w:pStyle w:val="ConsPlusNormal0"/>
        <w:rPr>
          <w:rFonts w:ascii="Times New Roman" w:hAnsi="Times New Roman" w:cs="Times New Roman"/>
          <w:color w:val="000000" w:themeColor="text1"/>
        </w:rPr>
        <w:sectPr w:rsidR="00753605" w:rsidRPr="0065162C">
          <w:headerReference w:type="default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753605" w:rsidRPr="0065162C" w:rsidRDefault="00753605" w:rsidP="0065162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8" w:name="P820"/>
      <w:bookmarkEnd w:id="8"/>
      <w:r w:rsidRPr="0065162C">
        <w:rPr>
          <w:rFonts w:ascii="Times New Roman" w:hAnsi="Times New Roman" w:cs="Times New Roman"/>
          <w:color w:val="000000" w:themeColor="text1"/>
        </w:rPr>
        <w:t>VI. Характеристика</w:t>
      </w: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организационно-технических мероприятий</w:t>
      </w: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по защите населения, предупреждению чрезвычайных</w:t>
      </w:r>
    </w:p>
    <w:p w:rsidR="00753605" w:rsidRPr="0065162C" w:rsidRDefault="00624F28" w:rsidP="0065162C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ситуаций на территории</w:t>
      </w:r>
    </w:p>
    <w:p w:rsidR="00753605" w:rsidRPr="0065162C" w:rsidRDefault="00753605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42"/>
        <w:gridCol w:w="1927"/>
        <w:gridCol w:w="1190"/>
      </w:tblGrid>
      <w:tr w:rsidR="00753605" w:rsidRPr="0065162C">
        <w:tc>
          <w:tcPr>
            <w:tcW w:w="5952" w:type="dxa"/>
            <w:gridSpan w:val="2"/>
            <w:vMerge w:val="restart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3117" w:type="dxa"/>
            <w:gridSpan w:val="2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753605" w:rsidRPr="0065162C">
        <w:tc>
          <w:tcPr>
            <w:tcW w:w="5952" w:type="dxa"/>
            <w:gridSpan w:val="2"/>
            <w:vMerge/>
          </w:tcPr>
          <w:p w:rsidR="00753605" w:rsidRPr="0065162C" w:rsidRDefault="00753605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7" w:type="dxa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на момент разработки паспорта</w:t>
            </w:r>
          </w:p>
        </w:tc>
        <w:tc>
          <w:tcPr>
            <w:tcW w:w="1190" w:type="dxa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через пять лет</w:t>
            </w:r>
          </w:p>
        </w:tc>
      </w:tr>
      <w:tr w:rsidR="00753605" w:rsidRPr="0065162C">
        <w:tc>
          <w:tcPr>
            <w:tcW w:w="5952" w:type="dxa"/>
            <w:gridSpan w:val="2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27" w:type="dxa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90" w:type="dxa"/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мест массового скопления людей, оснащенных техническими средствами, исключающими несанкционированное проникновение посторонних лиц на территорию, ед./% от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систем управления гражданской обороной, ед./% от планового числа этих систем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чел./% от нормативной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Запасы средств индивидуальной защиты населения (по видам средств защиты), в т.ч. в зонах вероятной ЧС, ед./% от нормативной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подготовленных транспортных средств (по маршрутам эвакуации), ед./% от расчетной потребности (поездов, автомобилей, судов, самолетов и вертолетов)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коек в подготовленных для перепрофилирования стационарах, ед./% от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Объем резервных финансовых средств для предупреждения и ликвидации последствий чрезвычайных ситуаций, тыс. руб./%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Защищенные запасы воды, м3/%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Объем подготовленных транспортных емкостей для доставки воды, м3/% от их нормативной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Запасы продуктов питания (по номенклатуре), тонн/%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Запасы палаток и т.п., в т.ч. в зонах вероятных чрезвычайных ситуаций, ед./%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Запасы топлива, тонн/%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Запасы технических средств и материально-технических ресурсов локализации и ликвидации ЧС (по видам ресурсов), ед./%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а) 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б) Количество особо важных пожароопасных объектов, охраняемых объектовыми подразделениями Государственной противопожарной службы, ед./% от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Количество химически опасных, </w:t>
            </w:r>
            <w:proofErr w:type="spellStart"/>
            <w:r w:rsidRPr="0065162C">
              <w:rPr>
                <w:rFonts w:ascii="Times New Roman" w:hAnsi="Times New Roman" w:cs="Times New Roman"/>
                <w:color w:val="000000" w:themeColor="text1"/>
              </w:rPr>
              <w:t>пожаро</w:t>
            </w:r>
            <w:proofErr w:type="spellEnd"/>
            <w:r w:rsidRPr="0065162C">
              <w:rPr>
                <w:rFonts w:ascii="Times New Roman" w:hAnsi="Times New Roman" w:cs="Times New Roman"/>
                <w:color w:val="000000" w:themeColor="text1"/>
              </w:rPr>
              <w:t>- и взрывоопасных объектов, на которых проведены мероприятия по замене опасных технологий и опасных веществ на менее опасные, ед./% от их общего числа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предприятий с непрерывным технологическим </w:t>
            </w:r>
            <w:r w:rsidRPr="0065162C">
              <w:rPr>
                <w:rFonts w:ascii="Times New Roman" w:hAnsi="Times New Roman" w:cs="Times New Roman"/>
                <w:color w:val="000000" w:themeColor="text1"/>
              </w:rPr>
              <w:lastRenderedPageBreak/>
              <w:t>циклом, на которых внедрены системы безаварийной остановки, ед./% от их общего числа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объектов, обеспеченных автономными источниками электро-, тепло-, газо-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резервных средств и оборудования на объектах системы хозяйственно-питьевого водоснабжения, ед./% от расчетной потребности: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средств для очистки воды;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оборудование для очистки воды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созданных и поддерживаемых в готовности к работе учреждений сети наблюдения и лабораторного контроля, ед./% от расчетной потребности: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гидрометеостанций;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санитарно-эпидемиологических станций;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ветеринарных лабораторий;</w:t>
            </w:r>
          </w:p>
          <w:p w:rsidR="00753605" w:rsidRPr="0065162C" w:rsidRDefault="00624F28" w:rsidP="0065162C">
            <w:pPr>
              <w:pStyle w:val="ConsPlusNormal0"/>
              <w:ind w:left="283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агрохимических лабораторий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абонентских пунктов ЕДДС "01" в городах (районах), ед./% от планового количества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промышленных объектов, для которых создан страховой фонд документации (СФД), ед./% от расчетного числа объектов, для которых планируется создание СФД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аварийно-спасательных служб, аварийно-спасательных формирований (по видам), ед./%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Оснащенность аварийно-спасательных служб, аварийно-</w:t>
            </w:r>
            <w:r w:rsidRPr="0065162C">
              <w:rPr>
                <w:rFonts w:ascii="Times New Roman" w:hAnsi="Times New Roman" w:cs="Times New Roman"/>
                <w:color w:val="000000" w:themeColor="text1"/>
              </w:rPr>
              <w:lastRenderedPageBreak/>
              <w:t>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Оснащенность нештатных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пожарных депо, не укомплектованных необходимой техникой и оборудованием, ед./% от общего количества пожарных депо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пожарных депо, не укомплектованных личным составом в соответствии со штатным расписанием, ед./% от общего количества пожарных депо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ед./% от общего количества пожарных депо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личного состава аварийно-спасательных служб, аварийно-спасательных формирований, прошедшего аттестацию, чел./% от их общего числа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персонала предприятий и организаций, который прошел обучение по вопросам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чел./%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51.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прошедшего обучение по вопросам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чел./% от общей численности населения, проживающего в зонах возможных чрезвычайных ситуаций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lastRenderedPageBreak/>
              <w:t>52.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Численность учащихся общеобразовательных учреждений, прошедших обучение по вопросам гражданской обороны и правилам поведения в чрезвычайных ситуациях, в т.ч. учреждений, расположенных в зонах вероятных чрезвычайных ситуаций, чел./% от общего числа учащихся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605" w:rsidRPr="0065162C">
        <w:tc>
          <w:tcPr>
            <w:tcW w:w="510" w:type="dxa"/>
            <w:tcBorders>
              <w:right w:val="nil"/>
            </w:tcBorders>
          </w:tcPr>
          <w:p w:rsidR="00753605" w:rsidRPr="0065162C" w:rsidRDefault="00624F28" w:rsidP="0065162C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53.</w:t>
            </w:r>
          </w:p>
        </w:tc>
        <w:tc>
          <w:tcPr>
            <w:tcW w:w="5442" w:type="dxa"/>
            <w:tcBorders>
              <w:left w:val="nil"/>
            </w:tcBorders>
          </w:tcPr>
          <w:p w:rsidR="00753605" w:rsidRPr="0065162C" w:rsidRDefault="00624F28" w:rsidP="0065162C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65162C">
              <w:rPr>
                <w:rFonts w:ascii="Times New Roman" w:hAnsi="Times New Roman" w:cs="Times New Roman"/>
                <w:color w:val="000000" w:themeColor="text1"/>
              </w:rPr>
              <w:t>Количество организаций - исполнителей работ по восстановлению территорий, пострадавших от чрезвычайных ситуаций и стихийных бедствий</w:t>
            </w:r>
          </w:p>
        </w:tc>
        <w:tc>
          <w:tcPr>
            <w:tcW w:w="1927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</w:tcPr>
          <w:p w:rsidR="00753605" w:rsidRPr="0065162C" w:rsidRDefault="00753605" w:rsidP="0065162C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53605" w:rsidRPr="0065162C" w:rsidRDefault="00753605" w:rsidP="0065162C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9" w:name="P1052"/>
      <w:bookmarkEnd w:id="9"/>
      <w:r w:rsidRPr="0065162C">
        <w:rPr>
          <w:rFonts w:ascii="Times New Roman" w:hAnsi="Times New Roman" w:cs="Times New Roman"/>
          <w:color w:val="000000" w:themeColor="text1"/>
        </w:rPr>
        <w:t>VII. Расчетно-пояснительная записка</w:t>
      </w:r>
    </w:p>
    <w:p w:rsidR="00753605" w:rsidRPr="0065162C" w:rsidRDefault="00753605" w:rsidP="0065162C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В расчетно-пояснительную записку включаются материалы, обосновывающие и подтверждающие количественные показатели риска чрезвычайных ситуаций для персонала и проживающего вблизи населения, представленные в паспорте безопасности территории. Расчетно-пояснительная записка должна иметь следующую структуру: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титульный лист;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список исполнителей с указанием должностей, научных званий, названием организации;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аннотация;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содержание (оглавление);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задачи и цели оценки риска;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краткое описание основных опасностей на территории;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использованная методология оценки риска, исходные данные и ограничения для определения количественных показателей риска чрезвычайных ситуаций;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описание применяемых методов оценки риска и обоснование их применения;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результаты оценки риска чрезвычайных ситуаций, включая чрезвычайные ситуации, источниками которых могут явиться аварии или чрезвычайные ситуации на объектах, расположенных на территории, транспортные коммуникации, а также природные явления;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анализ результатов оценки риска;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выводы с количественными показателями риска чрезвычайных ситуаций для наиболее опасного и наиболее вероятного сценария развития чрезвычайных ситуаций;</w:t>
      </w:r>
    </w:p>
    <w:p w:rsidR="00753605" w:rsidRPr="0065162C" w:rsidRDefault="00624F28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5162C">
        <w:rPr>
          <w:rFonts w:ascii="Times New Roman" w:hAnsi="Times New Roman" w:cs="Times New Roman"/>
          <w:color w:val="000000" w:themeColor="text1"/>
        </w:rPr>
        <w:t>рекомендации для разработки мероприятий по снижению риска на территории.</w:t>
      </w: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753605" w:rsidP="0065162C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753605" w:rsidRPr="0065162C" w:rsidRDefault="00753605" w:rsidP="0065162C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753605" w:rsidRPr="0065162C" w:rsidSect="00753605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8E" w:rsidRDefault="00ED0E8E" w:rsidP="00753605">
      <w:r>
        <w:separator/>
      </w:r>
    </w:p>
  </w:endnote>
  <w:endnote w:type="continuationSeparator" w:id="0">
    <w:p w:rsidR="00ED0E8E" w:rsidRDefault="00ED0E8E" w:rsidP="0075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624F28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624F28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4632"/>
      <w:gridCol w:w="4773"/>
      <w:gridCol w:w="4633"/>
    </w:tblGrid>
    <w:tr w:rsidR="00753605">
      <w:trPr>
        <w:trHeight w:hRule="exact" w:val="1170"/>
      </w:trPr>
      <w:tc>
        <w:tcPr>
          <w:tcW w:w="1650" w:type="pct"/>
          <w:vAlign w:val="center"/>
        </w:tcPr>
        <w:p w:rsidR="00753605" w:rsidRDefault="00624F28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3605" w:rsidRDefault="00ED0E8E">
          <w:pPr>
            <w:pStyle w:val="ConsPlusNormal0"/>
            <w:jc w:val="center"/>
          </w:pPr>
          <w:hyperlink r:id="rId1">
            <w:r w:rsidR="00624F28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753605" w:rsidRDefault="00624F28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75360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753605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5360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75360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753605"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 w:rsidR="00753605">
            <w:fldChar w:fldCharType="end"/>
          </w:r>
        </w:p>
      </w:tc>
    </w:tr>
  </w:tbl>
  <w:p w:rsidR="00753605" w:rsidRDefault="00624F28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624F28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624F28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624F28">
    <w:pPr>
      <w:pStyle w:val="ConsPlusNormal0"/>
    </w:pPr>
    <w:r>
      <w:rPr>
        <w:sz w:val="2"/>
        <w:szCs w:val="2"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624F28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624F28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8E" w:rsidRDefault="00ED0E8E" w:rsidP="00753605">
      <w:r>
        <w:separator/>
      </w:r>
    </w:p>
  </w:footnote>
  <w:footnote w:type="continuationSeparator" w:id="0">
    <w:p w:rsidR="00ED0E8E" w:rsidRDefault="00ED0E8E" w:rsidP="0075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75360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753605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753605">
      <w:trPr>
        <w:trHeight w:hRule="exact" w:val="1190"/>
      </w:trPr>
      <w:tc>
        <w:tcPr>
          <w:tcW w:w="2700" w:type="pct"/>
          <w:vAlign w:val="center"/>
        </w:tcPr>
        <w:p w:rsidR="00753605" w:rsidRDefault="00624F2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25.10.2004 N 484</w:t>
          </w:r>
          <w:r>
            <w:rPr>
              <w:rFonts w:ascii="Tahoma" w:hAnsi="Tahoma" w:cs="Tahoma"/>
              <w:sz w:val="16"/>
              <w:szCs w:val="16"/>
            </w:rPr>
            <w:br/>
            <w:t>(ред. от 28.09.2021)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типового паспорта безопасности территорий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суб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753605" w:rsidRDefault="00624F28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14.11.2022</w:t>
          </w:r>
        </w:p>
      </w:tc>
    </w:tr>
  </w:tbl>
  <w:p w:rsidR="00753605" w:rsidRDefault="0075360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3605" w:rsidRDefault="00753605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753605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753605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753605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753605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05" w:rsidRDefault="00753605" w:rsidP="0065162C">
    <w:pPr>
      <w:pStyle w:val="ConsPlusNormal0"/>
      <w:rPr>
        <w:sz w:val="2"/>
        <w:szCs w:val="2"/>
      </w:rPr>
    </w:pPr>
  </w:p>
  <w:p w:rsidR="00753605" w:rsidRDefault="0075360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605"/>
    <w:rsid w:val="004659FD"/>
    <w:rsid w:val="00624F28"/>
    <w:rsid w:val="0065162C"/>
    <w:rsid w:val="00753605"/>
    <w:rsid w:val="00E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933AF-76F3-4424-B0F0-D19FF183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753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75360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753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753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75360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7536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53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753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753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753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75360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753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753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75360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7536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753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753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51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6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516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162C"/>
  </w:style>
  <w:style w:type="paragraph" w:styleId="a7">
    <w:name w:val="footer"/>
    <w:basedOn w:val="a"/>
    <w:link w:val="a8"/>
    <w:uiPriority w:val="99"/>
    <w:semiHidden/>
    <w:unhideWhenUsed/>
    <w:rsid w:val="006516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48B65BE0C736137ECEBA6F45AA2C9B46CCB5027009A431E921009B5B034FC79FC7E12DBD326D22107BD8DFF434F85FDF4F4DC1CE208C3Bw3HBN" TargetMode="External"/><Relationship Id="rId13" Type="http://schemas.openxmlformats.org/officeDocument/2006/relationships/hyperlink" Target="consultantplus://offline/ref=8248B65BE0C736137ECEBA6F45AA2C9B46CEB7077C0FA431E921009B5B034FC79FC7E12DBD326D251E7BD8DFF434F85FDF4F4DC1CE208C3Bw3HBN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248B65BE0C736137ECEBA6F45AA2C9B40CDBF03700FA431E921009B5B034FC79FC7E12DBD326D221D7BD8DFF434F85FDF4F4DC1CE208C3Bw3HBN" TargetMode="External"/><Relationship Id="rId12" Type="http://schemas.openxmlformats.org/officeDocument/2006/relationships/hyperlink" Target="consultantplus://offline/ref=8248B65BE0C736137ECEBA6F45AA2C9B46CCB5027009A431E921009B5B034FC79FC7E12DBD326D22107BD8DFF434F85FDF4F4DC1CE208C3Bw3HBN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48B65BE0C736137ECEBA6F45AA2C9B46CFB4067A0EA431E921009B5B034FC79FC7E12DBD326D2B197BD8DFF434F85FDF4F4DC1CE208C3Bw3HBN" TargetMode="External"/><Relationship Id="rId20" Type="http://schemas.openxmlformats.org/officeDocument/2006/relationships/footer" Target="footer2.xml"/><Relationship Id="rId29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8B65BE0C736137ECEBA6F45AA2C9B43C8B206790AA431E921009B5B034FC79FC7E12DBD326D221D7BD8DFF434F85FDF4F4DC1CE208C3Bw3HBN" TargetMode="External"/><Relationship Id="rId11" Type="http://schemas.openxmlformats.org/officeDocument/2006/relationships/hyperlink" Target="consultantplus://offline/ref=8248B65BE0C736137ECEBA6F45AA2C9B40CDBF03700FA431E921009B5B034FC79FC7E12DBD326D221D7BD8DFF434F85FDF4F4DC1CE208C3Bw3HBN" TargetMode="Externa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48B65BE0C736137ECEBA6F45AA2C9B40CBB1067009A431E921009B5B034FC78DC7B921BC367323196E8E8EB2w6H3N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hyperlink" Target="consultantplus://offline/ref=8248B65BE0C736137ECEBA6F45AA2C9B43C8B206790AA431E921009B5B034FC79FC7E12DBD326D22117BD8DFF434F85FDF4F4DC1CE208C3Bw3HBN" TargetMode="External"/><Relationship Id="rId19" Type="http://schemas.openxmlformats.org/officeDocument/2006/relationships/header" Target="header2.xml"/><Relationship Id="rId31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48B65BE0C736137ECEBA6F45AA2C9B46CEB7077C0FA431E921009B5B034FC79FC7E12DBD326D251E7BD8DFF434F85FDF4F4DC1CE208C3Bw3HBN" TargetMode="External"/><Relationship Id="rId14" Type="http://schemas.openxmlformats.org/officeDocument/2006/relationships/hyperlink" Target="consultantplus://offline/ref=8248B65BE0C736137ECEB97A5CAA2C9B47CEB5077358F333B8740E9E535307D7D182EC2CBD3665294C21C8DBBD60F140DA5052C2D020w8HEN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4998</Words>
  <Characters>28489</Characters>
  <Application>Microsoft Office Word</Application>
  <DocSecurity>0</DocSecurity>
  <Lines>237</Lines>
  <Paragraphs>66</Paragraphs>
  <ScaleCrop>false</ScaleCrop>
  <Company>КонсультантПлюс Версия 4022.00.21</Company>
  <LinksUpToDate>false</LinksUpToDate>
  <CharactersWithSpaces>33421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25.10.2004 N 484
(ред. от 28.09.2021)
"Об утверждении типового паспорта безопасности территорий субъектов Российской Федерации и муниципальных образований"
(Зарегистрировано в Минюсте России 23.11.2004 N 6144)</dc:title>
  <cp:lastModifiedBy>Ольга Александровна Наводникова</cp:lastModifiedBy>
  <cp:revision>4</cp:revision>
  <dcterms:created xsi:type="dcterms:W3CDTF">2022-11-14T13:07:00Z</dcterms:created>
  <dcterms:modified xsi:type="dcterms:W3CDTF">2022-12-07T10:18:00Z</dcterms:modified>
</cp:coreProperties>
</file>