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85" w:rsidRPr="00483985" w:rsidRDefault="00483985" w:rsidP="00907805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483985">
        <w:rPr>
          <w:rFonts w:ascii="Times New Roman" w:hAnsi="Times New Roman" w:cs="Times New Roman"/>
          <w:sz w:val="28"/>
          <w:szCs w:val="28"/>
        </w:rPr>
        <w:t>П</w:t>
      </w:r>
      <w:r w:rsidRPr="00483985">
        <w:rPr>
          <w:rFonts w:ascii="Times New Roman" w:hAnsi="Times New Roman" w:cs="Times New Roman"/>
          <w:sz w:val="28"/>
          <w:szCs w:val="28"/>
        </w:rPr>
        <w:t>оказател</w:t>
      </w:r>
      <w:r w:rsidRPr="00483985">
        <w:rPr>
          <w:rFonts w:ascii="Times New Roman" w:hAnsi="Times New Roman" w:cs="Times New Roman"/>
          <w:sz w:val="28"/>
          <w:szCs w:val="28"/>
        </w:rPr>
        <w:t>и</w:t>
      </w:r>
      <w:r w:rsidRPr="00483985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контрольно-надзорной деятельности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3985">
        <w:rPr>
          <w:rFonts w:ascii="Times New Roman" w:hAnsi="Times New Roman" w:cs="Times New Roman"/>
        </w:rPr>
        <w:t xml:space="preserve"> </w:t>
      </w:r>
      <w:r w:rsidRPr="00483985">
        <w:rPr>
          <w:rFonts w:ascii="Times New Roman" w:hAnsi="Times New Roman" w:cs="Times New Roman"/>
          <w:sz w:val="28"/>
          <w:szCs w:val="28"/>
        </w:rPr>
        <w:t>эффективности контрольно-надзорной деятельности Комитета правоп</w:t>
      </w:r>
      <w:bookmarkStart w:id="0" w:name="_GoBack"/>
      <w:bookmarkEnd w:id="0"/>
      <w:r w:rsidRPr="00483985">
        <w:rPr>
          <w:rFonts w:ascii="Times New Roman" w:hAnsi="Times New Roman" w:cs="Times New Roman"/>
          <w:sz w:val="28"/>
          <w:szCs w:val="28"/>
        </w:rPr>
        <w:t xml:space="preserve">орядка и безопасности Ленинградской области при </w:t>
      </w:r>
      <w:r w:rsidRPr="00483985">
        <w:rPr>
          <w:rFonts w:ascii="Times New Roman" w:hAnsi="Times New Roman" w:cs="Times New Roman"/>
          <w:sz w:val="28"/>
          <w:szCs w:val="28"/>
        </w:rPr>
        <w:t>осуществлении регионального</w:t>
      </w:r>
      <w:r w:rsidRPr="00483985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защиты населения и </w:t>
      </w:r>
      <w:r w:rsidRPr="00483985">
        <w:rPr>
          <w:rFonts w:ascii="Times New Roman" w:hAnsi="Times New Roman" w:cs="Times New Roman"/>
          <w:sz w:val="28"/>
          <w:szCs w:val="28"/>
        </w:rPr>
        <w:t>территорий от</w:t>
      </w:r>
      <w:r w:rsidRPr="00483985">
        <w:rPr>
          <w:rFonts w:ascii="Times New Roman" w:hAnsi="Times New Roman" w:cs="Times New Roman"/>
          <w:sz w:val="28"/>
          <w:szCs w:val="28"/>
        </w:rPr>
        <w:t xml:space="preserve"> чрезвычайных ситуаций регионального, межмуниципального и муниципального </w:t>
      </w:r>
      <w:r w:rsidRPr="00483985">
        <w:rPr>
          <w:rFonts w:ascii="Times New Roman" w:hAnsi="Times New Roman" w:cs="Times New Roman"/>
          <w:sz w:val="28"/>
          <w:szCs w:val="28"/>
        </w:rPr>
        <w:t>характера в</w:t>
      </w:r>
      <w:r w:rsidRPr="0048398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tbl>
      <w:tblPr>
        <w:tblW w:w="1516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4252"/>
        <w:gridCol w:w="1276"/>
        <w:gridCol w:w="1418"/>
        <w:gridCol w:w="850"/>
        <w:gridCol w:w="1701"/>
      </w:tblGrid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Комитет правопорядка и безопасности Ленинградской области (далее – надзорный орган)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Государственная функция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 (идентификатор услуги в реестре государственных услуг 4700000010000257961)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Чрезвычайные ситуации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Цели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Предупреждение, выявление и пресечение нарушений объектом надзора обязательных требований в области защиты населения и территорий от чрезвычайных ситуаций</w:t>
            </w:r>
          </w:p>
        </w:tc>
      </w:tr>
      <w:tr w:rsidR="00132DD2" w:rsidRPr="00132DD2" w:rsidTr="007F2DD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значение показателя (текущее)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32DD2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w:anchor="Par1153" w:tooltip="&lt;******&gt;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имеют целевых значений, однако органы, осуществляющие контрольно-надзор" w:history="1">
              <w:r w:rsidRPr="00132D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оценка в баллах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0D7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Ключевые показатели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проведенных плановых проверок от общего количества запланированных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>1 - общее количество проведенных 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>2 – общее количество запланированных проверок (за исключением проверок, не проведенных по уважительным причинам, регламентированным действующим законодательством)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Выявлено нарушений в области защиты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Указывается показатель, характеризующий общее количество негативных явлений, на устранение которых направлена контрольно-надзорная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375F63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В.2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375F63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1 -число субъектов, допустивших нарушения;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375F63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9</w:t>
            </w:r>
            <w:r w:rsidR="00375F63">
              <w:rPr>
                <w:rFonts w:ascii="Times New Roman" w:hAnsi="Times New Roman" w:cs="Times New Roman"/>
              </w:rPr>
              <w:t>5</w:t>
            </w:r>
            <w:r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инспекторов, прошедших в течение последних 3 лет программы переобучения или </w:t>
            </w:r>
            <w:r w:rsidRPr="00132DD2">
              <w:rPr>
                <w:rFonts w:ascii="Times New Roman" w:hAnsi="Times New Roman" w:cs="Times New Roman"/>
              </w:rPr>
              <w:lastRenderedPageBreak/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3  – количество инспекторского состава прошедшего программы переобучения или повышения квалификации;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  <w:r w:rsidRPr="00132DD2">
              <w:rPr>
                <w:rFonts w:ascii="Times New Roman" w:hAnsi="Times New Roman" w:cs="Times New Roman"/>
              </w:rPr>
              <w:t xml:space="preserve">4  –общее количество инспекторского состава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статистические данные надзорного </w:t>
            </w:r>
            <w:r w:rsidRPr="00132DD2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375F63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устанавливается общий суммарный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375F63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проверок, по результатам которых не было выявлено нарушений, с которыми связано причинение </w:t>
            </w:r>
            <w:r w:rsidRPr="00132DD2">
              <w:rPr>
                <w:rFonts w:ascii="Times New Roman" w:hAnsi="Times New Roman" w:cs="Times New Roman"/>
              </w:rPr>
              <w:lastRenderedPageBreak/>
              <w:t>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 – количество проведенных плановых проверок по результатам которых не было выявлено нарушений;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132DD2">
              <w:rPr>
                <w:rFonts w:ascii="Times New Roman" w:hAnsi="Times New Roman" w:cs="Times New Roman"/>
              </w:rPr>
              <w:t>2 – общее количество проведенных 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статистические данные надзорного </w:t>
            </w:r>
            <w:r w:rsidRPr="00132DD2">
              <w:rPr>
                <w:rFonts w:ascii="Times New Roman" w:hAnsi="Times New Roman" w:cs="Times New Roman"/>
              </w:rPr>
              <w:lastRenderedPageBreak/>
              <w:t>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3 – количество проведенных внеплановых проверок проведенных по фактам нарушений;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4  – общее количество проведенных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5 – количество проведенных внеплановых проверок по результатам которых не было выявлено нарушений;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6  – общее количество проведенных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132DD2" w:rsidRPr="00132DD2" w:rsidRDefault="00132DD2" w:rsidP="004559B0">
            <w:pPr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7  – количество проведенных проверок, на результаты которых поданы жалобы;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8 – общее количество проведенных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94199">
              <w:rPr>
                <w:rFonts w:ascii="Times New Roman" w:hAnsi="Times New Roman" w:cs="Times New Roman"/>
              </w:rPr>
              <w:t xml:space="preserve">0 </w:t>
            </w:r>
            <w:r w:rsidR="00132DD2" w:rsidRPr="002941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C10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9 – количество заявлений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10  – общее количество заявлений направленных в органы прокуратуры, для согласования внеплановых выездных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направленных в органы прокуратуры заявлений, в согласовании которых было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11  – количество проверок, результаты которых были признаны недействительными;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12 – общее количество проведенных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13  – количество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14 – общее количество проведенных проверок органом государственного надзора с нарушениями требований законодательства Российской Федерации о порядке их проведения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проверок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9" w:rsidRPr="00294199" w:rsidRDefault="00294199" w:rsidP="00294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не рассчитывается в связи с отсутствием фактов нарушений требований законодательства Российской Федерации при проведении проверок органом государственного надзора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0B58E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</w:t>
            </w:r>
            <w:r w:rsidRPr="00132DD2">
              <w:rPr>
                <w:rFonts w:ascii="Times New Roman" w:hAnsi="Times New Roman" w:cs="Times New Roman"/>
              </w:rPr>
              <w:lastRenderedPageBreak/>
              <w:t>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15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плановых и внеплановых проверок, которые не удалось провести в связи с отсутствием проверяемого лица по месту </w:t>
            </w:r>
            <w:r w:rsidRPr="00132DD2">
              <w:rPr>
                <w:rFonts w:ascii="Times New Roman" w:hAnsi="Times New Roman" w:cs="Times New Roman"/>
              </w:rPr>
              <w:lastRenderedPageBreak/>
              <w:t>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16 – общее количество проведенных плановых (внеплановых)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 и юридических лиц. 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294199" w:rsidRDefault="00294199" w:rsidP="002941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94199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сумму уплаченных (взысканных) административных штрафов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17  – сумма взысканных административных штрафов;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18 - общая сумме наложенных административных штрафов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  <w:r w:rsidR="00132DD2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132DD2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C20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19 – общее число должностных лиц, задействованных в проведении плановых и внеплановых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20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средняя продолжительность одной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21  – сумма дней затраченных на проведение плановых и внеплановых проверок;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22 – количество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рассчитывается, в том числе отдельно в отношении плановых,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количеству административных наказаний (всего) и по видам наказаний (предупреждение, административный штраф)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2941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3,</w:t>
            </w:r>
            <w:r w:rsidR="002941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1 – общее количество штрафов, наложенных по результатам рассмотрения дел об административных правонарушениях;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2 – общее количество наказаний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97,1 </w:t>
            </w:r>
            <w:r w:rsidR="00132DD2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3 – сумма взысканных штрафов;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4 - сумма наложенных штрафов по результатам рассмотрения дел об административных правонарушениях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  <w:r w:rsidR="00132DD2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D6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5 – сумма наложенных штрафов по результатам рассмотрения дел об административных правонарушениях; 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6  – общее количество штрафов, </w:t>
            </w:r>
            <w:r w:rsidRPr="00132DD2">
              <w:rPr>
                <w:rFonts w:ascii="Times New Roman" w:hAnsi="Times New Roman" w:cs="Times New Roman"/>
              </w:rPr>
              <w:lastRenderedPageBreak/>
              <w:t>наложенных по результатам рассмотрения дел об административных правонарушениях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тыс.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9419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483985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1 – количество субъектов, в отношении которых проведены профилактические мероприятия;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от общего количества подконтрольных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(поднадзорных)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2941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6,</w:t>
            </w:r>
            <w:r w:rsidR="00294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132DD2" w:rsidRPr="00132DD2" w:rsidTr="007F2DD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Результат итоговой оценки в баллах</w:t>
            </w:r>
          </w:p>
        </w:tc>
      </w:tr>
      <w:tr w:rsidR="00132DD2" w:rsidRPr="00132DD2" w:rsidTr="007F2DD9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     1</w:t>
            </w:r>
          </w:p>
        </w:tc>
      </w:tr>
    </w:tbl>
    <w:p w:rsidR="00132DD2" w:rsidRPr="00132DD2" w:rsidRDefault="00132DD2" w:rsidP="00132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DD2" w:rsidRPr="00132DD2" w:rsidSect="0013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B58E8"/>
    <w:rsid w:val="000D7DCF"/>
    <w:rsid w:val="00132DD2"/>
    <w:rsid w:val="001611ED"/>
    <w:rsid w:val="00294199"/>
    <w:rsid w:val="00375F63"/>
    <w:rsid w:val="00483985"/>
    <w:rsid w:val="007F2DD9"/>
    <w:rsid w:val="00907805"/>
    <w:rsid w:val="00AD6DC1"/>
    <w:rsid w:val="00F7018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772-2E04-46CA-BC06-92D578F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Худяк</dc:creator>
  <cp:keywords/>
  <dc:description/>
  <cp:lastModifiedBy>Алексей Викторович Худяк</cp:lastModifiedBy>
  <cp:revision>5</cp:revision>
  <dcterms:created xsi:type="dcterms:W3CDTF">2020-01-10T12:39:00Z</dcterms:created>
  <dcterms:modified xsi:type="dcterms:W3CDTF">2020-02-12T12:30:00Z</dcterms:modified>
</cp:coreProperties>
</file>